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D7AE69" w14:textId="77777777" w:rsidR="00935513" w:rsidRDefault="00935513" w:rsidP="00935513">
      <w:pPr>
        <w:spacing w:after="0"/>
        <w:jc w:val="center"/>
        <w:rPr>
          <w:b/>
          <w:sz w:val="32"/>
          <w:szCs w:val="32"/>
        </w:rPr>
      </w:pPr>
      <w:r>
        <w:rPr>
          <w:b/>
          <w:sz w:val="32"/>
          <w:szCs w:val="32"/>
        </w:rPr>
        <w:t>NOTICE OF OPEN POSITION</w:t>
      </w:r>
    </w:p>
    <w:p w14:paraId="61EC9FDC" w14:textId="77777777" w:rsidR="00434EEB" w:rsidRDefault="00434EEB" w:rsidP="00935513">
      <w:pPr>
        <w:spacing w:after="0"/>
        <w:jc w:val="center"/>
        <w:rPr>
          <w:b/>
        </w:rPr>
      </w:pPr>
      <w:r>
        <w:rPr>
          <w:b/>
        </w:rPr>
        <w:t>BEHAVIORAL HEALTH/SPECIAL EDUCATION COORDINATOR</w:t>
      </w:r>
    </w:p>
    <w:p w14:paraId="74154AF6" w14:textId="638AE128" w:rsidR="00935513" w:rsidRDefault="00935513" w:rsidP="00935513">
      <w:pPr>
        <w:spacing w:after="0"/>
        <w:jc w:val="center"/>
        <w:rPr>
          <w:b/>
        </w:rPr>
      </w:pPr>
      <w:r>
        <w:rPr>
          <w:b/>
        </w:rPr>
        <w:t>NEWBERG DUNDEE PUBLIC SCHOOLS</w:t>
      </w:r>
    </w:p>
    <w:p w14:paraId="6FE9B4DA" w14:textId="77777777" w:rsidR="00935513" w:rsidRDefault="00935513" w:rsidP="00935513">
      <w:pPr>
        <w:spacing w:after="0"/>
        <w:jc w:val="center"/>
        <w:rPr>
          <w:b/>
        </w:rPr>
      </w:pPr>
    </w:p>
    <w:p w14:paraId="73CC0834" w14:textId="336CA823" w:rsidR="00935513" w:rsidRPr="008A67A2" w:rsidRDefault="00935513" w:rsidP="00935513">
      <w:pPr>
        <w:spacing w:after="0"/>
        <w:rPr>
          <w:b/>
        </w:rPr>
      </w:pPr>
      <w:r w:rsidRPr="008A67A2">
        <w:rPr>
          <w:b/>
        </w:rPr>
        <w:t xml:space="preserve">POSTING DATE:  </w:t>
      </w:r>
      <w:r>
        <w:rPr>
          <w:b/>
        </w:rPr>
        <w:t>May</w:t>
      </w:r>
      <w:r w:rsidRPr="008A67A2">
        <w:rPr>
          <w:b/>
        </w:rPr>
        <w:t xml:space="preserve"> </w:t>
      </w:r>
      <w:r>
        <w:rPr>
          <w:b/>
        </w:rPr>
        <w:t>30</w:t>
      </w:r>
      <w:r w:rsidRPr="008A67A2">
        <w:rPr>
          <w:b/>
        </w:rPr>
        <w:t>, 202</w:t>
      </w:r>
      <w:r>
        <w:rPr>
          <w:b/>
        </w:rPr>
        <w:t>5</w:t>
      </w:r>
      <w:r w:rsidRPr="008A67A2">
        <w:rPr>
          <w:b/>
        </w:rPr>
        <w:tab/>
      </w:r>
      <w:r>
        <w:rPr>
          <w:b/>
        </w:rPr>
        <w:tab/>
      </w:r>
      <w:r>
        <w:rPr>
          <w:b/>
        </w:rPr>
        <w:tab/>
      </w:r>
      <w:r w:rsidRPr="008A67A2">
        <w:rPr>
          <w:b/>
        </w:rPr>
        <w:t xml:space="preserve">CLOSING DATE:  </w:t>
      </w:r>
      <w:r>
        <w:rPr>
          <w:b/>
        </w:rPr>
        <w:t>Open Until Filled</w:t>
      </w:r>
    </w:p>
    <w:p w14:paraId="14104946" w14:textId="77777777" w:rsidR="00935513" w:rsidRDefault="00935513" w:rsidP="00A613D7">
      <w:pPr>
        <w:rPr>
          <w:b/>
          <w:bCs/>
        </w:rPr>
      </w:pPr>
    </w:p>
    <w:p w14:paraId="06B29094" w14:textId="7A7921BD" w:rsidR="00A613D7" w:rsidRPr="00A613D7" w:rsidRDefault="00A613D7" w:rsidP="00A613D7">
      <w:r w:rsidRPr="00A613D7">
        <w:rPr>
          <w:b/>
          <w:bCs/>
        </w:rPr>
        <w:t>JOB SUMMARY:  </w:t>
      </w:r>
    </w:p>
    <w:p w14:paraId="2B154469" w14:textId="77777777" w:rsidR="00A613D7" w:rsidRPr="00A613D7" w:rsidRDefault="00A613D7" w:rsidP="00A613D7">
      <w:r w:rsidRPr="00A613D7">
        <w:t>The Behavioral Health/Special Education Coordinator is responsible for leading, coordinating, and supporting the delivery of comprehensive behavioral health and special education services for students with diverse needs. This role ensures compliance with state and federal regulations (e.g., IDEA, Section 504), promotes inclusive practices, and collaborates with multidisciplinary teams to support the academic, behavioral, emotional, and social development of students and provides oversight of the school-based health center. </w:t>
      </w:r>
    </w:p>
    <w:p w14:paraId="75AD394F" w14:textId="76BF22B9" w:rsidR="00A613D7" w:rsidRPr="00A613D7" w:rsidRDefault="00A613D7" w:rsidP="00A613D7">
      <w:r w:rsidRPr="00A613D7">
        <w:rPr>
          <w:b/>
          <w:bCs/>
        </w:rPr>
        <w:t>MINIMUM QUALIFICATIONS: </w:t>
      </w:r>
    </w:p>
    <w:p w14:paraId="736BBEF0" w14:textId="0D9ABB36" w:rsidR="00A613D7" w:rsidRPr="00A613D7" w:rsidRDefault="00A613D7" w:rsidP="00A613D7">
      <w:r w:rsidRPr="00A613D7">
        <w:t> </w:t>
      </w:r>
      <w:r w:rsidRPr="00A613D7">
        <w:rPr>
          <w:b/>
          <w:bCs/>
        </w:rPr>
        <w:t>Education and Licensure:</w:t>
      </w:r>
    </w:p>
    <w:p w14:paraId="0788FD05" w14:textId="77777777" w:rsidR="00A613D7" w:rsidRPr="00A613D7" w:rsidRDefault="00A613D7" w:rsidP="00A613D7">
      <w:pPr>
        <w:numPr>
          <w:ilvl w:val="0"/>
          <w:numId w:val="1"/>
        </w:numPr>
      </w:pPr>
      <w:r w:rsidRPr="00A613D7">
        <w:t>Valid Oregon Administrative License and valid Oregon license with Special Education or related field endorsement (e.g. LCSW, BCBA, School Psychologist credential). </w:t>
      </w:r>
    </w:p>
    <w:p w14:paraId="2D5F57CC" w14:textId="77777777" w:rsidR="00A613D7" w:rsidRPr="00A613D7" w:rsidRDefault="00A613D7" w:rsidP="00A613D7">
      <w:r w:rsidRPr="00A613D7">
        <w:rPr>
          <w:b/>
          <w:bCs/>
        </w:rPr>
        <w:t>Knowledge and Experience:</w:t>
      </w:r>
    </w:p>
    <w:p w14:paraId="3DB802AE" w14:textId="77777777" w:rsidR="00A613D7" w:rsidRPr="00A613D7" w:rsidRDefault="00A613D7" w:rsidP="00A613D7">
      <w:pPr>
        <w:numPr>
          <w:ilvl w:val="0"/>
          <w:numId w:val="2"/>
        </w:numPr>
      </w:pPr>
      <w:r w:rsidRPr="00A613D7">
        <w:t>Minimum of 3-5 years in special education, behavioral health, or related roles in a public school setting.</w:t>
      </w:r>
    </w:p>
    <w:p w14:paraId="574B9152" w14:textId="77777777" w:rsidR="00A613D7" w:rsidRPr="00A613D7" w:rsidRDefault="00A613D7" w:rsidP="00A613D7">
      <w:pPr>
        <w:numPr>
          <w:ilvl w:val="0"/>
          <w:numId w:val="2"/>
        </w:numPr>
      </w:pPr>
      <w:r w:rsidRPr="00A613D7">
        <w:t>Knowledge of Special Education laws and regulations</w:t>
      </w:r>
    </w:p>
    <w:p w14:paraId="0912D4E7" w14:textId="77777777" w:rsidR="00A613D7" w:rsidRPr="00A613D7" w:rsidRDefault="00A613D7" w:rsidP="00A613D7">
      <w:pPr>
        <w:numPr>
          <w:ilvl w:val="0"/>
          <w:numId w:val="2"/>
        </w:numPr>
      </w:pPr>
      <w:r w:rsidRPr="00A613D7">
        <w:t>Knowledge of behavioral assessments (e.g. FBA) intervention planning, and crisis response.</w:t>
      </w:r>
    </w:p>
    <w:p w14:paraId="327E5ACA" w14:textId="77777777" w:rsidR="00A613D7" w:rsidRPr="00A613D7" w:rsidRDefault="00A613D7" w:rsidP="00A613D7">
      <w:r w:rsidRPr="00A613D7">
        <w:rPr>
          <w:b/>
          <w:bCs/>
        </w:rPr>
        <w:t>Skills and abilities:</w:t>
      </w:r>
    </w:p>
    <w:p w14:paraId="346DCC0E" w14:textId="77777777" w:rsidR="00A613D7" w:rsidRPr="00A613D7" w:rsidRDefault="00A613D7" w:rsidP="00A613D7">
      <w:pPr>
        <w:numPr>
          <w:ilvl w:val="0"/>
          <w:numId w:val="3"/>
        </w:numPr>
      </w:pPr>
      <w:r w:rsidRPr="00A613D7">
        <w:t>Program Coordination &amp; Compliance</w:t>
      </w:r>
    </w:p>
    <w:p w14:paraId="7339F24D" w14:textId="77777777" w:rsidR="00A613D7" w:rsidRPr="00A613D7" w:rsidRDefault="00A613D7" w:rsidP="00A613D7">
      <w:pPr>
        <w:numPr>
          <w:ilvl w:val="1"/>
          <w:numId w:val="3"/>
        </w:numPr>
      </w:pPr>
      <w:r w:rsidRPr="00A613D7">
        <w:t>Oversee implementation of IEPs, 504 Plans, and behavioral support plans.</w:t>
      </w:r>
    </w:p>
    <w:p w14:paraId="11115D2D" w14:textId="77777777" w:rsidR="00A613D7" w:rsidRPr="00A613D7" w:rsidRDefault="00A613D7" w:rsidP="00A613D7">
      <w:pPr>
        <w:numPr>
          <w:ilvl w:val="1"/>
          <w:numId w:val="3"/>
        </w:numPr>
      </w:pPr>
      <w:r w:rsidRPr="00A613D7">
        <w:lastRenderedPageBreak/>
        <w:t>Ensure compliance with IDEA, ADA, Section 504, and other relevant laws and policies.</w:t>
      </w:r>
    </w:p>
    <w:p w14:paraId="62303BB9" w14:textId="77777777" w:rsidR="00A613D7" w:rsidRPr="00A613D7" w:rsidRDefault="00A613D7" w:rsidP="00A613D7">
      <w:pPr>
        <w:numPr>
          <w:ilvl w:val="1"/>
          <w:numId w:val="3"/>
        </w:numPr>
      </w:pPr>
      <w:r w:rsidRPr="00A613D7">
        <w:t>Coordinate and facilitate IEP and eligibility meetings.</w:t>
      </w:r>
    </w:p>
    <w:p w14:paraId="6F7000C5" w14:textId="77777777" w:rsidR="00A613D7" w:rsidRPr="00A613D7" w:rsidRDefault="00A613D7" w:rsidP="00A613D7">
      <w:pPr>
        <w:numPr>
          <w:ilvl w:val="1"/>
          <w:numId w:val="3"/>
        </w:numPr>
      </w:pPr>
      <w:r w:rsidRPr="00A613D7">
        <w:t>Maintain accurate documentation, timelines, and reports related to special education and behavioral health services.</w:t>
      </w:r>
    </w:p>
    <w:p w14:paraId="36DA7A3B" w14:textId="77777777" w:rsidR="00A613D7" w:rsidRPr="00A613D7" w:rsidRDefault="00A613D7" w:rsidP="00A613D7">
      <w:pPr>
        <w:numPr>
          <w:ilvl w:val="0"/>
          <w:numId w:val="3"/>
        </w:numPr>
      </w:pPr>
      <w:r w:rsidRPr="00A613D7">
        <w:t>Behavioral Health Oversight</w:t>
      </w:r>
    </w:p>
    <w:p w14:paraId="768FFC3A" w14:textId="77777777" w:rsidR="00A613D7" w:rsidRPr="00A613D7" w:rsidRDefault="00A613D7" w:rsidP="00A613D7">
      <w:pPr>
        <w:numPr>
          <w:ilvl w:val="1"/>
          <w:numId w:val="3"/>
        </w:numPr>
      </w:pPr>
      <w:r w:rsidRPr="00A613D7">
        <w:t>Oversee School Based Health Center</w:t>
      </w:r>
    </w:p>
    <w:p w14:paraId="0CCC3243" w14:textId="77777777" w:rsidR="00A613D7" w:rsidRPr="00A613D7" w:rsidRDefault="00A613D7" w:rsidP="00A613D7">
      <w:pPr>
        <w:numPr>
          <w:ilvl w:val="1"/>
          <w:numId w:val="3"/>
        </w:numPr>
      </w:pPr>
      <w:r w:rsidRPr="00A613D7">
        <w:t>Serve as a liaison with mental health agencies and service providers.</w:t>
      </w:r>
    </w:p>
    <w:p w14:paraId="10B0EB1E" w14:textId="77777777" w:rsidR="00A613D7" w:rsidRPr="00A613D7" w:rsidRDefault="00A613D7" w:rsidP="00A613D7">
      <w:pPr>
        <w:numPr>
          <w:ilvl w:val="1"/>
          <w:numId w:val="3"/>
        </w:numPr>
      </w:pPr>
      <w:r w:rsidRPr="00A613D7">
        <w:t>Articulate tiered behavioral health systems.</w:t>
      </w:r>
    </w:p>
    <w:p w14:paraId="6E3888E8" w14:textId="77777777" w:rsidR="00A613D7" w:rsidRPr="00A613D7" w:rsidRDefault="00A613D7" w:rsidP="00A613D7">
      <w:pPr>
        <w:numPr>
          <w:ilvl w:val="0"/>
          <w:numId w:val="3"/>
        </w:numPr>
      </w:pPr>
      <w:r w:rsidRPr="00A613D7">
        <w:t>Staff Support &amp; Professional Development</w:t>
      </w:r>
    </w:p>
    <w:p w14:paraId="09E9102A" w14:textId="77777777" w:rsidR="00A613D7" w:rsidRPr="00A613D7" w:rsidRDefault="00A613D7" w:rsidP="00A613D7">
      <w:pPr>
        <w:numPr>
          <w:ilvl w:val="1"/>
          <w:numId w:val="3"/>
        </w:numPr>
      </w:pPr>
      <w:r w:rsidRPr="00A613D7">
        <w:t>Provide coaching and consultation to teachers, aides and support staff regarding special education and behavioral processes and strategies.</w:t>
      </w:r>
    </w:p>
    <w:p w14:paraId="4D1DD3AE" w14:textId="77777777" w:rsidR="00A613D7" w:rsidRPr="00A613D7" w:rsidRDefault="00A613D7" w:rsidP="00A613D7">
      <w:pPr>
        <w:numPr>
          <w:ilvl w:val="1"/>
          <w:numId w:val="3"/>
        </w:numPr>
      </w:pPr>
      <w:r w:rsidRPr="00A613D7">
        <w:t>Organize and lead professional development on inclusive education, mental health awareness and behavior management</w:t>
      </w:r>
    </w:p>
    <w:p w14:paraId="0C4E8B70" w14:textId="77777777" w:rsidR="00A613D7" w:rsidRPr="00A613D7" w:rsidRDefault="00A613D7" w:rsidP="00A613D7">
      <w:pPr>
        <w:numPr>
          <w:ilvl w:val="0"/>
          <w:numId w:val="3"/>
        </w:numPr>
      </w:pPr>
      <w:r w:rsidRPr="00A613D7">
        <w:t>Collaboration &amp; Communication</w:t>
      </w:r>
    </w:p>
    <w:p w14:paraId="3C47F744" w14:textId="77777777" w:rsidR="00A613D7" w:rsidRPr="00A613D7" w:rsidRDefault="00A613D7" w:rsidP="00A613D7">
      <w:pPr>
        <w:numPr>
          <w:ilvl w:val="1"/>
          <w:numId w:val="3"/>
        </w:numPr>
      </w:pPr>
      <w:r w:rsidRPr="00A613D7">
        <w:t>Work closely with general and special education teachers, school administrators, related service providers and families.</w:t>
      </w:r>
    </w:p>
    <w:p w14:paraId="2FE5D2A8" w14:textId="77777777" w:rsidR="00A613D7" w:rsidRPr="00A613D7" w:rsidRDefault="00A613D7" w:rsidP="00A613D7">
      <w:pPr>
        <w:numPr>
          <w:ilvl w:val="1"/>
          <w:numId w:val="3"/>
        </w:numPr>
      </w:pPr>
      <w:r w:rsidRPr="00A613D7">
        <w:t>Act as a point of contact for families navigating special education or behavioral health supports.</w:t>
      </w:r>
    </w:p>
    <w:p w14:paraId="1ECF408A" w14:textId="77777777" w:rsidR="00A613D7" w:rsidRPr="00A613D7" w:rsidRDefault="00A613D7" w:rsidP="00A613D7">
      <w:pPr>
        <w:numPr>
          <w:ilvl w:val="0"/>
          <w:numId w:val="3"/>
        </w:numPr>
      </w:pPr>
      <w:r w:rsidRPr="00A613D7">
        <w:t>Data-Driven Decision Making </w:t>
      </w:r>
      <w:r w:rsidRPr="00A613D7">
        <w:br/>
      </w:r>
    </w:p>
    <w:p w14:paraId="0FEBA8E1" w14:textId="77777777" w:rsidR="00A613D7" w:rsidRPr="00A613D7" w:rsidRDefault="00A613D7" w:rsidP="00A613D7">
      <w:pPr>
        <w:numPr>
          <w:ilvl w:val="1"/>
          <w:numId w:val="3"/>
        </w:numPr>
      </w:pPr>
      <w:r w:rsidRPr="00A613D7">
        <w:t>Collect and analyze student data to identify trends, evaluate program effectiveness, and inform interventions.</w:t>
      </w:r>
    </w:p>
    <w:p w14:paraId="5EBA82CC" w14:textId="77777777" w:rsidR="00A613D7" w:rsidRPr="00A613D7" w:rsidRDefault="00A613D7" w:rsidP="00A613D7">
      <w:pPr>
        <w:numPr>
          <w:ilvl w:val="1"/>
          <w:numId w:val="3"/>
        </w:numPr>
      </w:pPr>
      <w:r w:rsidRPr="00A613D7">
        <w:t>Collaborate in the development and monitoring of Multi-Tiered Systems of Support (MTSS).</w:t>
      </w:r>
    </w:p>
    <w:p w14:paraId="3438BBC1" w14:textId="77777777" w:rsidR="00A613D7" w:rsidRPr="00A613D7" w:rsidRDefault="00A613D7" w:rsidP="00A613D7">
      <w:r w:rsidRPr="00A613D7">
        <w:rPr>
          <w:b/>
          <w:bCs/>
        </w:rPr>
        <w:t>Reasoning Ability:  </w:t>
      </w:r>
      <w:r w:rsidRPr="00A613D7">
        <w:t>Ability to apply common sense to carry out detailed, but basic, written, or oral instructions in English.  Ability to deal with problems involving a few concrete variables in standardized situations.</w:t>
      </w:r>
    </w:p>
    <w:p w14:paraId="7F87A750" w14:textId="77777777" w:rsidR="00A613D7" w:rsidRPr="00A613D7" w:rsidRDefault="00A613D7" w:rsidP="00A613D7">
      <w:r w:rsidRPr="00A613D7">
        <w:t> </w:t>
      </w:r>
    </w:p>
    <w:p w14:paraId="122A9DDA" w14:textId="77777777" w:rsidR="00A613D7" w:rsidRPr="00A613D7" w:rsidRDefault="00A613D7" w:rsidP="00A613D7">
      <w:r w:rsidRPr="00A613D7">
        <w:rPr>
          <w:b/>
          <w:bCs/>
        </w:rPr>
        <w:lastRenderedPageBreak/>
        <w:t>Other Skills and Abilities:</w:t>
      </w:r>
    </w:p>
    <w:p w14:paraId="07F67C5B" w14:textId="77777777" w:rsidR="00A613D7" w:rsidRPr="00A613D7" w:rsidRDefault="00A613D7" w:rsidP="00A613D7">
      <w:r w:rsidRPr="00A613D7">
        <w:t>Ability to work collaboratively and establish and maintain effective working relationships with co-workers, supervisor(s), staff, students, parents, and community.</w:t>
      </w:r>
    </w:p>
    <w:p w14:paraId="1A1418BF" w14:textId="77C809C3" w:rsidR="00A613D7" w:rsidRPr="00A613D7" w:rsidRDefault="00A613D7" w:rsidP="00A613D7">
      <w:r w:rsidRPr="00A613D7">
        <w:rPr>
          <w:b/>
          <w:bCs/>
        </w:rPr>
        <w:t>Physical Demands:  </w:t>
      </w:r>
      <w:r w:rsidRPr="00A613D7">
        <w:t>The physical demands described here are representative of those that must be met by an employee to successfully perform the essential functions of this job.</w:t>
      </w:r>
    </w:p>
    <w:p w14:paraId="551D57F6" w14:textId="7C293CC5" w:rsidR="00A613D7" w:rsidRPr="00A613D7" w:rsidRDefault="00A613D7" w:rsidP="00A613D7">
      <w:r w:rsidRPr="00A613D7">
        <w:t>While performing the duties of this job, the employee is frequently required to walk and may be continuously required to stand.  The employee will frequently bend or twist at the neck and trunk while performing the duties of this job.  The employee is occasionally required to reach with hands and arms and stoop, kneel, crouch, or crawl.  The employee continuously uses hand strength to grasp tools and frequently performs repetitive motions.  The employee must be able to lift and/or move up to 50 pounds.  The employee may be called upon to restrain students weighing up to 175 pounds with the assistance of one other person.  The employee may be required to sit at a desk and use a computer for long periods of time.</w:t>
      </w:r>
    </w:p>
    <w:p w14:paraId="45DA12AC" w14:textId="70452EE2" w:rsidR="00A613D7" w:rsidRPr="00A613D7" w:rsidRDefault="00A613D7" w:rsidP="00A613D7">
      <w:r w:rsidRPr="00A613D7">
        <w:t> </w:t>
      </w:r>
      <w:r w:rsidRPr="00A613D7">
        <w:rPr>
          <w:b/>
          <w:bCs/>
        </w:rPr>
        <w:t>WORK ENVIRONMENT:</w:t>
      </w:r>
    </w:p>
    <w:p w14:paraId="5A0B314A" w14:textId="77777777" w:rsidR="00A613D7" w:rsidRPr="00A613D7" w:rsidRDefault="00A613D7" w:rsidP="00A613D7">
      <w:r w:rsidRPr="00A613D7">
        <w:t>The work environment characteristics described here are representative of those an employee encounters while performing the essential functions of this job.</w:t>
      </w:r>
    </w:p>
    <w:p w14:paraId="095986E1" w14:textId="0A45920A" w:rsidR="00A613D7" w:rsidRPr="00A613D7" w:rsidRDefault="00A613D7" w:rsidP="00A613D7">
      <w:r w:rsidRPr="00A613D7">
        <w:t> </w:t>
      </w:r>
      <w:r w:rsidR="00935513">
        <w:t>W</w:t>
      </w:r>
      <w:r w:rsidRPr="00A613D7">
        <w:t>orks in an educational environment in close proximity to students and other adults.  May encounter students with emotional problems, hostile attitudes, and aggressive behaviors.  May be required to use a telephone and operate a computer.</w:t>
      </w:r>
    </w:p>
    <w:p w14:paraId="4A980A3A" w14:textId="77777777" w:rsidR="00A613D7" w:rsidRPr="00A613D7" w:rsidRDefault="00A613D7" w:rsidP="00A613D7">
      <w:r w:rsidRPr="00A613D7">
        <w:t> </w:t>
      </w:r>
    </w:p>
    <w:p w14:paraId="45CD3E84" w14:textId="77777777" w:rsidR="00A613D7" w:rsidRPr="00A613D7" w:rsidRDefault="00A613D7" w:rsidP="00A613D7">
      <w:r w:rsidRPr="00A613D7">
        <w:rPr>
          <w:b/>
          <w:bCs/>
        </w:rPr>
        <w:t>TERMS OF EMPLOYMENT:</w:t>
      </w:r>
    </w:p>
    <w:p w14:paraId="6DE439EC" w14:textId="77777777" w:rsidR="00A613D7" w:rsidRPr="00A613D7" w:rsidRDefault="00A613D7" w:rsidP="00A613D7">
      <w:r w:rsidRPr="00A613D7">
        <w:t>Works when school is in session.  Performance will be evaluated in accordance with Board policy on the evaluation of Classified personnel.</w:t>
      </w:r>
    </w:p>
    <w:p w14:paraId="678F091E" w14:textId="77777777" w:rsidR="00A613D7" w:rsidRPr="00A613D7" w:rsidRDefault="00A613D7" w:rsidP="00A613D7">
      <w:r w:rsidRPr="00A613D7">
        <w:t> </w:t>
      </w:r>
    </w:p>
    <w:p w14:paraId="755DC3CC" w14:textId="77777777" w:rsidR="00A613D7" w:rsidRPr="00A613D7" w:rsidRDefault="00A613D7" w:rsidP="00A613D7">
      <w:r w:rsidRPr="00A613D7">
        <w:rPr>
          <w:b/>
          <w:bCs/>
          <w:u w:val="single"/>
        </w:rPr>
        <w:t>CLASSIFICATION</w:t>
      </w:r>
      <w:r w:rsidRPr="00A613D7">
        <w:rPr>
          <w:b/>
          <w:bCs/>
        </w:rPr>
        <w:t>:                    </w:t>
      </w:r>
    </w:p>
    <w:p w14:paraId="292D6BA3" w14:textId="77777777" w:rsidR="00A613D7" w:rsidRPr="00A613D7" w:rsidRDefault="00A613D7" w:rsidP="00A613D7">
      <w:r w:rsidRPr="00A613D7">
        <w:t>Full-time, probationary position at the District Office.</w:t>
      </w:r>
    </w:p>
    <w:p w14:paraId="2E78DF0A" w14:textId="3E2BC743" w:rsidR="00A613D7" w:rsidRPr="00A613D7" w:rsidRDefault="00A613D7" w:rsidP="00A613D7">
      <w:r w:rsidRPr="00A613D7">
        <w:t> </w:t>
      </w:r>
      <w:r w:rsidRPr="00A613D7">
        <w:rPr>
          <w:b/>
          <w:bCs/>
          <w:u w:val="single"/>
        </w:rPr>
        <w:t>CALENDAR/BENEFITS</w:t>
      </w:r>
      <w:r w:rsidRPr="00A613D7">
        <w:rPr>
          <w:b/>
          <w:bCs/>
        </w:rPr>
        <w:t>:</w:t>
      </w:r>
    </w:p>
    <w:p w14:paraId="6E11543A" w14:textId="77777777" w:rsidR="00A613D7" w:rsidRPr="00A613D7" w:rsidRDefault="00A613D7" w:rsidP="00A613D7">
      <w:r w:rsidRPr="00A613D7">
        <w:rPr>
          <w:b/>
          <w:bCs/>
        </w:rPr>
        <w:t>Work Hours</w:t>
      </w:r>
      <w:r w:rsidRPr="00A613D7">
        <w:t>:</w:t>
      </w:r>
    </w:p>
    <w:p w14:paraId="29D92DDB" w14:textId="77777777" w:rsidR="00A613D7" w:rsidRPr="00A613D7" w:rsidRDefault="00A613D7" w:rsidP="00A613D7">
      <w:r w:rsidRPr="00A613D7">
        <w:t>8 hours per day; Contract days and start date TBD based on upcoming licensed contract negotiations of 2025-2026 contract.  </w:t>
      </w:r>
    </w:p>
    <w:p w14:paraId="05B31BAA" w14:textId="30881973" w:rsidR="00A613D7" w:rsidRPr="00A613D7" w:rsidRDefault="00A613D7" w:rsidP="00A613D7">
      <w:r w:rsidRPr="00A613D7">
        <w:lastRenderedPageBreak/>
        <w:t> </w:t>
      </w:r>
      <w:r w:rsidRPr="00A613D7">
        <w:rPr>
          <w:b/>
          <w:bCs/>
        </w:rPr>
        <w:t>Salary and Benefits</w:t>
      </w:r>
      <w:r w:rsidRPr="00A613D7">
        <w:t>:</w:t>
      </w:r>
    </w:p>
    <w:p w14:paraId="4338F1E5" w14:textId="77777777" w:rsidR="00A613D7" w:rsidRPr="00A613D7" w:rsidRDefault="00A613D7" w:rsidP="00A613D7">
      <w:r w:rsidRPr="00A613D7">
        <w:t>Salary range TBD based on upcoming licensed contract negotiations of 2025-2026 contract. (2024-2025 salary range $114,861 - $130,857).</w:t>
      </w:r>
      <w:r w:rsidRPr="00A613D7">
        <w:rPr>
          <w:b/>
          <w:bCs/>
        </w:rPr>
        <w:t> </w:t>
      </w:r>
    </w:p>
    <w:p w14:paraId="7AA4AD50" w14:textId="77777777" w:rsidR="00A613D7" w:rsidRPr="00A613D7" w:rsidRDefault="00A613D7" w:rsidP="00A613D7">
      <w:r w:rsidRPr="00A613D7">
        <w:t>Newberg Public Schools pays 6% PERS contribution, eligible for health insurance benefits of other licensed educators in the district, prorated at 85% of the maximum insurance benefit, provides a generous insurance cap, long-term disability and life insurance. Optional Life, AD&amp;D insurance, Short Term Disability, Tax Shelter Annuities, Section 125 health and dependent care accounts, Tuition Reimbursement, Professional Development and Employee Assistance Program through Canopy are available to all staff.  Coaching opportunities are also available.</w:t>
      </w:r>
    </w:p>
    <w:p w14:paraId="3394748F" w14:textId="77777777" w:rsidR="00FC4DED" w:rsidRPr="008A67A2" w:rsidRDefault="00FC4DED" w:rsidP="00FC4DED">
      <w:pPr>
        <w:spacing w:after="0"/>
        <w:rPr>
          <w:noProof/>
          <w:sz w:val="20"/>
          <w:szCs w:val="20"/>
        </w:rPr>
      </w:pPr>
      <w:r w:rsidRPr="008A67A2">
        <w:rPr>
          <w:b/>
          <w:bCs/>
          <w:i/>
          <w:iCs/>
          <w:noProof/>
          <w:sz w:val="20"/>
          <w:szCs w:val="20"/>
        </w:rPr>
        <w:t>EQUAL OPPORTUNITY EMPLOYER</w:t>
      </w:r>
    </w:p>
    <w:p w14:paraId="61484FEA" w14:textId="77777777" w:rsidR="00FC4DED" w:rsidRPr="008A67A2" w:rsidRDefault="00FC4DED" w:rsidP="00FC4DED">
      <w:pPr>
        <w:spacing w:after="0"/>
        <w:rPr>
          <w:noProof/>
          <w:sz w:val="22"/>
          <w:szCs w:val="22"/>
        </w:rPr>
      </w:pPr>
    </w:p>
    <w:p w14:paraId="1FB76EF0" w14:textId="2E2EA62A" w:rsidR="00F47555" w:rsidRDefault="00FC4DED" w:rsidP="00FC4DED">
      <w:r w:rsidRPr="008A67A2">
        <w:rPr>
          <w:rFonts w:ascii="Aptos" w:hAnsi="Aptos"/>
          <w:b/>
          <w:bCs/>
        </w:rPr>
        <w:t>APPLY HERE</w:t>
      </w:r>
      <w:r w:rsidRPr="008A67A2">
        <w:rPr>
          <w:rFonts w:ascii="Aptos" w:hAnsi="Aptos"/>
        </w:rPr>
        <w:t>:</w:t>
      </w:r>
      <w:r w:rsidRPr="008A67A2">
        <w:rPr>
          <w:rFonts w:ascii="Aptos" w:hAnsi="Aptos"/>
          <w:color w:val="215E99" w:themeColor="text2" w:themeTint="BF"/>
        </w:rPr>
        <w:t xml:space="preserve"> </w:t>
      </w:r>
      <w:hyperlink r:id="rId7" w:history="1">
        <w:r w:rsidRPr="00E84044">
          <w:rPr>
            <w:rStyle w:val="Hyperlink"/>
            <w:rFonts w:ascii="Aptos" w:hAnsi="Aptos"/>
            <w:b/>
            <w:bCs/>
          </w:rPr>
          <w:t>Job Openings Newberg Dundee Public Schools</w:t>
        </w:r>
      </w:hyperlink>
    </w:p>
    <w:sectPr w:rsidR="00F47555" w:rsidSect="00935513">
      <w:headerReference w:type="default" r:id="rId8"/>
      <w:head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458968" w14:textId="77777777" w:rsidR="00BB02CD" w:rsidRDefault="00BB02CD" w:rsidP="00935513">
      <w:pPr>
        <w:spacing w:after="0" w:line="240" w:lineRule="auto"/>
      </w:pPr>
      <w:r>
        <w:separator/>
      </w:r>
    </w:p>
  </w:endnote>
  <w:endnote w:type="continuationSeparator" w:id="0">
    <w:p w14:paraId="1F43FC64" w14:textId="77777777" w:rsidR="00BB02CD" w:rsidRDefault="00BB02CD" w:rsidP="009355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DB3AA7" w14:textId="77777777" w:rsidR="00BB02CD" w:rsidRDefault="00BB02CD" w:rsidP="00935513">
      <w:pPr>
        <w:spacing w:after="0" w:line="240" w:lineRule="auto"/>
      </w:pPr>
      <w:r>
        <w:separator/>
      </w:r>
    </w:p>
  </w:footnote>
  <w:footnote w:type="continuationSeparator" w:id="0">
    <w:p w14:paraId="00941F3C" w14:textId="77777777" w:rsidR="00BB02CD" w:rsidRDefault="00BB02CD" w:rsidP="009355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C12DF6" w14:textId="5BA5D817" w:rsidR="00935513" w:rsidRDefault="00935513">
    <w:pPr>
      <w:pStyle w:val="Header"/>
    </w:pPr>
    <w:r>
      <w:ptab w:relativeTo="margin" w:alignment="center" w:leader="none"/>
    </w:r>
    <w: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05E439" w14:textId="0FDECDB0" w:rsidR="00935513" w:rsidRDefault="00935513" w:rsidP="00935513">
    <w:pPr>
      <w:pStyle w:val="Header"/>
      <w:jc w:val="right"/>
    </w:pPr>
    <w:r>
      <w:rPr>
        <w:noProof/>
      </w:rPr>
      <w:drawing>
        <wp:inline distT="0" distB="0" distL="0" distR="0" wp14:anchorId="69B43B4C" wp14:editId="4253CEEA">
          <wp:extent cx="1028700" cy="1028700"/>
          <wp:effectExtent l="0" t="0" r="0" b="0"/>
          <wp:docPr id="945026626" name="Picture 1" descr="A logo for a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5026626" name="Picture 1" descr="A logo for a school"/>
                  <pic:cNvPicPr/>
                </pic:nvPicPr>
                <pic:blipFill>
                  <a:blip r:embed="rId1">
                    <a:extLst>
                      <a:ext uri="{28A0092B-C50C-407E-A947-70E740481C1C}">
                        <a14:useLocalDpi xmlns:a14="http://schemas.microsoft.com/office/drawing/2010/main" val="0"/>
                      </a:ext>
                    </a:extLst>
                  </a:blip>
                  <a:stretch>
                    <a:fillRect/>
                  </a:stretch>
                </pic:blipFill>
                <pic:spPr>
                  <a:xfrm>
                    <a:off x="0" y="0"/>
                    <a:ext cx="1028700" cy="1028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2920CF"/>
    <w:multiLevelType w:val="multilevel"/>
    <w:tmpl w:val="D7E02E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9D3958"/>
    <w:multiLevelType w:val="multilevel"/>
    <w:tmpl w:val="4F40D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D8726AF"/>
    <w:multiLevelType w:val="multilevel"/>
    <w:tmpl w:val="69BCF3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58098143">
    <w:abstractNumId w:val="1"/>
  </w:num>
  <w:num w:numId="2" w16cid:durableId="1273591311">
    <w:abstractNumId w:val="0"/>
  </w:num>
  <w:num w:numId="3" w16cid:durableId="18261613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13D7"/>
    <w:rsid w:val="002106FF"/>
    <w:rsid w:val="0031345C"/>
    <w:rsid w:val="00434EEB"/>
    <w:rsid w:val="006F5EE4"/>
    <w:rsid w:val="007D717F"/>
    <w:rsid w:val="00935513"/>
    <w:rsid w:val="00A507F2"/>
    <w:rsid w:val="00A613D7"/>
    <w:rsid w:val="00BB02CD"/>
    <w:rsid w:val="00BB7350"/>
    <w:rsid w:val="00C138A4"/>
    <w:rsid w:val="00F47555"/>
    <w:rsid w:val="00FC4D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69FBFD"/>
  <w15:chartTrackingRefBased/>
  <w15:docId w15:val="{9B7F9A07-84E2-430C-A68B-A5BD3CCD1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07F2"/>
  </w:style>
  <w:style w:type="paragraph" w:styleId="Heading1">
    <w:name w:val="heading 1"/>
    <w:basedOn w:val="Normal"/>
    <w:next w:val="Normal"/>
    <w:link w:val="Heading1Char"/>
    <w:uiPriority w:val="9"/>
    <w:qFormat/>
    <w:rsid w:val="00A507F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507F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507F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507F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507F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507F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507F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507F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507F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507F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507F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507F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507F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507F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507F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507F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507F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507F2"/>
    <w:rPr>
      <w:rFonts w:eastAsiaTheme="majorEastAsia" w:cstheme="majorBidi"/>
      <w:color w:val="272727" w:themeColor="text1" w:themeTint="D8"/>
    </w:rPr>
  </w:style>
  <w:style w:type="paragraph" w:styleId="Title">
    <w:name w:val="Title"/>
    <w:basedOn w:val="Normal"/>
    <w:next w:val="Normal"/>
    <w:link w:val="TitleChar"/>
    <w:uiPriority w:val="10"/>
    <w:qFormat/>
    <w:rsid w:val="00A507F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507F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507F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507F2"/>
    <w:rPr>
      <w:rFonts w:eastAsiaTheme="majorEastAsia" w:cstheme="majorBidi"/>
      <w:color w:val="595959" w:themeColor="text1" w:themeTint="A6"/>
      <w:spacing w:val="15"/>
      <w:sz w:val="28"/>
      <w:szCs w:val="28"/>
    </w:rPr>
  </w:style>
  <w:style w:type="paragraph" w:styleId="ListParagraph">
    <w:name w:val="List Paragraph"/>
    <w:basedOn w:val="Normal"/>
    <w:uiPriority w:val="34"/>
    <w:qFormat/>
    <w:rsid w:val="00A507F2"/>
    <w:pPr>
      <w:ind w:left="720"/>
      <w:contextualSpacing/>
    </w:pPr>
  </w:style>
  <w:style w:type="paragraph" w:styleId="Quote">
    <w:name w:val="Quote"/>
    <w:basedOn w:val="Normal"/>
    <w:next w:val="Normal"/>
    <w:link w:val="QuoteChar"/>
    <w:uiPriority w:val="29"/>
    <w:qFormat/>
    <w:rsid w:val="00A507F2"/>
    <w:pPr>
      <w:spacing w:before="160"/>
      <w:jc w:val="center"/>
    </w:pPr>
    <w:rPr>
      <w:i/>
      <w:iCs/>
      <w:color w:val="404040" w:themeColor="text1" w:themeTint="BF"/>
    </w:rPr>
  </w:style>
  <w:style w:type="character" w:customStyle="1" w:styleId="QuoteChar">
    <w:name w:val="Quote Char"/>
    <w:basedOn w:val="DefaultParagraphFont"/>
    <w:link w:val="Quote"/>
    <w:uiPriority w:val="29"/>
    <w:rsid w:val="00A507F2"/>
    <w:rPr>
      <w:i/>
      <w:iCs/>
      <w:color w:val="404040" w:themeColor="text1" w:themeTint="BF"/>
    </w:rPr>
  </w:style>
  <w:style w:type="paragraph" w:styleId="IntenseQuote">
    <w:name w:val="Intense Quote"/>
    <w:basedOn w:val="Normal"/>
    <w:next w:val="Normal"/>
    <w:link w:val="IntenseQuoteChar"/>
    <w:uiPriority w:val="30"/>
    <w:qFormat/>
    <w:rsid w:val="00A507F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507F2"/>
    <w:rPr>
      <w:i/>
      <w:iCs/>
      <w:color w:val="0F4761" w:themeColor="accent1" w:themeShade="BF"/>
    </w:rPr>
  </w:style>
  <w:style w:type="character" w:styleId="IntenseEmphasis">
    <w:name w:val="Intense Emphasis"/>
    <w:basedOn w:val="DefaultParagraphFont"/>
    <w:uiPriority w:val="21"/>
    <w:qFormat/>
    <w:rsid w:val="00A507F2"/>
    <w:rPr>
      <w:i/>
      <w:iCs/>
      <w:color w:val="0F4761" w:themeColor="accent1" w:themeShade="BF"/>
    </w:rPr>
  </w:style>
  <w:style w:type="character" w:styleId="IntenseReference">
    <w:name w:val="Intense Reference"/>
    <w:basedOn w:val="DefaultParagraphFont"/>
    <w:uiPriority w:val="32"/>
    <w:qFormat/>
    <w:rsid w:val="00A507F2"/>
    <w:rPr>
      <w:b/>
      <w:bCs/>
      <w:smallCaps/>
      <w:color w:val="0F4761" w:themeColor="accent1" w:themeShade="BF"/>
      <w:spacing w:val="5"/>
    </w:rPr>
  </w:style>
  <w:style w:type="paragraph" w:styleId="Header">
    <w:name w:val="header"/>
    <w:basedOn w:val="Normal"/>
    <w:link w:val="HeaderChar"/>
    <w:uiPriority w:val="99"/>
    <w:unhideWhenUsed/>
    <w:rsid w:val="009355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5513"/>
  </w:style>
  <w:style w:type="paragraph" w:styleId="Footer">
    <w:name w:val="footer"/>
    <w:basedOn w:val="Normal"/>
    <w:link w:val="FooterChar"/>
    <w:uiPriority w:val="99"/>
    <w:unhideWhenUsed/>
    <w:rsid w:val="009355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5513"/>
  </w:style>
  <w:style w:type="character" w:styleId="Hyperlink">
    <w:name w:val="Hyperlink"/>
    <w:basedOn w:val="DefaultParagraphFont"/>
    <w:uiPriority w:val="99"/>
    <w:unhideWhenUsed/>
    <w:rsid w:val="00FC4DED"/>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1839728">
      <w:bodyDiv w:val="1"/>
      <w:marLeft w:val="0"/>
      <w:marRight w:val="0"/>
      <w:marTop w:val="0"/>
      <w:marBottom w:val="0"/>
      <w:divBdr>
        <w:top w:val="none" w:sz="0" w:space="0" w:color="auto"/>
        <w:left w:val="none" w:sz="0" w:space="0" w:color="auto"/>
        <w:bottom w:val="none" w:sz="0" w:space="0" w:color="auto"/>
        <w:right w:val="none" w:sz="0" w:space="0" w:color="auto"/>
      </w:divBdr>
    </w:div>
    <w:div w:id="1049184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newberg.schoolspring.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106</TotalTime>
  <Pages>4</Pages>
  <Words>824</Words>
  <Characters>4703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Duckworth</dc:creator>
  <cp:keywords/>
  <dc:description/>
  <cp:lastModifiedBy>Jennifer Duckworth</cp:lastModifiedBy>
  <cp:revision>4</cp:revision>
  <dcterms:created xsi:type="dcterms:W3CDTF">2025-06-03T19:41:00Z</dcterms:created>
  <dcterms:modified xsi:type="dcterms:W3CDTF">2025-06-04T19:57:00Z</dcterms:modified>
</cp:coreProperties>
</file>