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EA5" w:rsidRDefault="00740A7F" w:rsidP="00740A7F">
      <w:pPr>
        <w:jc w:val="center"/>
        <w:rPr>
          <w:rFonts w:ascii="Times New Roman" w:eastAsia="Times New Roman" w:hAnsi="Times New Roman" w:cs="Times New Roman"/>
          <w:sz w:val="20"/>
          <w:szCs w:val="20"/>
        </w:rPr>
      </w:pPr>
      <w:r w:rsidRPr="00375C4B">
        <w:rPr>
          <w:rFonts w:ascii="Arial" w:hAnsi="Arial" w:cs="Arial"/>
          <w:noProof/>
          <w:sz w:val="28"/>
        </w:rPr>
        <w:drawing>
          <wp:inline distT="0" distB="0" distL="0" distR="0" wp14:anchorId="2FF8223A" wp14:editId="5D45CBFF">
            <wp:extent cx="4636132" cy="860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hareDoc\logos\10 TB Logo with address-CMYK.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636132" cy="860995"/>
                    </a:xfrm>
                    <a:prstGeom prst="rect">
                      <a:avLst/>
                    </a:prstGeom>
                    <a:noFill/>
                    <a:ln>
                      <a:noFill/>
                    </a:ln>
                  </pic:spPr>
                </pic:pic>
              </a:graphicData>
            </a:graphic>
          </wp:inline>
        </w:drawing>
      </w:r>
    </w:p>
    <w:p w:rsidR="008D6EA5" w:rsidRDefault="008D6EA5">
      <w:pPr>
        <w:spacing w:before="3"/>
        <w:rPr>
          <w:rFonts w:ascii="Times New Roman" w:eastAsia="Times New Roman" w:hAnsi="Times New Roman" w:cs="Times New Roman"/>
          <w:sz w:val="21"/>
          <w:szCs w:val="21"/>
        </w:rPr>
      </w:pP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Position Title:</w:t>
      </w:r>
      <w:r w:rsidR="00176533">
        <w:rPr>
          <w:rFonts w:ascii="Arial" w:eastAsia="Calibri" w:hAnsi="Arial" w:cs="Times New Roman"/>
          <w:sz w:val="24"/>
        </w:rPr>
        <w:t xml:space="preserve"> </w:t>
      </w:r>
      <w:r w:rsidR="00F82CC5">
        <w:rPr>
          <w:rFonts w:ascii="Arial" w:eastAsia="Calibri" w:hAnsi="Arial" w:cs="Times New Roman"/>
          <w:sz w:val="24"/>
        </w:rPr>
        <w:t>Chief Financial Officer</w:t>
      </w:r>
    </w:p>
    <w:p w:rsidR="00B51E25" w:rsidRPr="00B51E25" w:rsidRDefault="00B51E25" w:rsidP="00B51E25">
      <w:pPr>
        <w:widowControl/>
        <w:rPr>
          <w:rFonts w:ascii="Arial" w:eastAsia="Calibri" w:hAnsi="Arial" w:cs="Times New Roman"/>
          <w:sz w:val="24"/>
        </w:rPr>
      </w:pP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Work type:</w:t>
      </w:r>
      <w:r w:rsidRPr="00B51E25">
        <w:rPr>
          <w:rFonts w:ascii="Arial" w:eastAsia="Calibri" w:hAnsi="Arial" w:cs="Times New Roman"/>
          <w:sz w:val="24"/>
        </w:rPr>
        <w:t xml:space="preserve"> Administration</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Location:</w:t>
      </w:r>
      <w:r w:rsidRPr="00B51E25">
        <w:rPr>
          <w:rFonts w:ascii="Arial" w:eastAsia="Calibri" w:hAnsi="Arial" w:cs="Times New Roman"/>
          <w:sz w:val="24"/>
        </w:rPr>
        <w:t xml:space="preserve"> Tillamook, OR</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Categories:</w:t>
      </w:r>
      <w:r w:rsidRPr="00B51E25">
        <w:rPr>
          <w:rFonts w:ascii="Arial" w:eastAsia="Calibri" w:hAnsi="Arial" w:cs="Times New Roman"/>
          <w:sz w:val="24"/>
        </w:rPr>
        <w:t xml:space="preserve"> Administrative</w:t>
      </w:r>
      <w:r w:rsidR="00176533">
        <w:rPr>
          <w:rFonts w:ascii="Arial" w:eastAsia="Calibri" w:hAnsi="Arial" w:cs="Times New Roman"/>
          <w:sz w:val="24"/>
        </w:rPr>
        <w:t xml:space="preserve">, Budgets/Grants/Contract Management </w:t>
      </w:r>
      <w:r w:rsidRPr="00B51E25">
        <w:rPr>
          <w:rFonts w:ascii="Arial" w:eastAsia="Calibri" w:hAnsi="Arial" w:cs="Times New Roman"/>
          <w:sz w:val="24"/>
        </w:rPr>
        <w:t xml:space="preserve"> </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Department:</w:t>
      </w:r>
      <w:r w:rsidR="00176533">
        <w:rPr>
          <w:rFonts w:ascii="Arial" w:eastAsia="Calibri" w:hAnsi="Arial" w:cs="Times New Roman"/>
          <w:sz w:val="24"/>
        </w:rPr>
        <w:t xml:space="preserve">  Business Office</w:t>
      </w:r>
      <w:r w:rsidRPr="00B51E25">
        <w:rPr>
          <w:rFonts w:ascii="Arial" w:eastAsia="Calibri" w:hAnsi="Arial" w:cs="Times New Roman"/>
          <w:sz w:val="24"/>
        </w:rPr>
        <w:t xml:space="preserve"> </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Appointment Type and Duration:</w:t>
      </w:r>
      <w:r w:rsidRPr="00B51E25">
        <w:rPr>
          <w:rFonts w:ascii="Arial" w:eastAsia="Calibri" w:hAnsi="Arial" w:cs="Times New Roman"/>
          <w:sz w:val="24"/>
        </w:rPr>
        <w:t xml:space="preserve"> Regular, Ongoing</w:t>
      </w:r>
    </w:p>
    <w:p w:rsidR="00B51E25" w:rsidRPr="00647906" w:rsidRDefault="00B51E25" w:rsidP="00B51E25">
      <w:pPr>
        <w:widowControl/>
        <w:rPr>
          <w:rFonts w:ascii="Arial" w:eastAsia="Calibri" w:hAnsi="Arial" w:cs="Times New Roman"/>
          <w:sz w:val="24"/>
        </w:rPr>
      </w:pPr>
      <w:r w:rsidRPr="00B51E25">
        <w:rPr>
          <w:rFonts w:ascii="Arial" w:eastAsia="Calibri" w:hAnsi="Arial" w:cs="Times New Roman"/>
          <w:b/>
          <w:sz w:val="24"/>
        </w:rPr>
        <w:t>Salary:</w:t>
      </w:r>
      <w:r w:rsidR="00EE0738">
        <w:rPr>
          <w:rFonts w:ascii="Arial" w:eastAsia="Calibri" w:hAnsi="Arial" w:cs="Times New Roman"/>
          <w:sz w:val="24"/>
        </w:rPr>
        <w:t xml:space="preserve">  $</w:t>
      </w:r>
      <w:r w:rsidR="00F82CC5">
        <w:rPr>
          <w:rFonts w:ascii="Arial" w:eastAsia="Calibri" w:hAnsi="Arial" w:cs="Times New Roman"/>
          <w:sz w:val="24"/>
        </w:rPr>
        <w:t>75</w:t>
      </w:r>
      <w:r w:rsidR="00647906" w:rsidRPr="000739EA">
        <w:rPr>
          <w:rFonts w:ascii="Arial" w:eastAsia="Calibri" w:hAnsi="Arial" w:cs="Times New Roman"/>
          <w:sz w:val="24"/>
        </w:rPr>
        <w:t>,</w:t>
      </w:r>
      <w:r w:rsidR="00F82CC5">
        <w:rPr>
          <w:rFonts w:ascii="Arial" w:eastAsia="Calibri" w:hAnsi="Arial" w:cs="Times New Roman"/>
          <w:sz w:val="24"/>
        </w:rPr>
        <w:t>865.31 - $108</w:t>
      </w:r>
      <w:r w:rsidR="00A77BD5">
        <w:rPr>
          <w:rFonts w:ascii="Arial" w:eastAsia="Calibri" w:hAnsi="Arial" w:cs="Times New Roman"/>
          <w:sz w:val="24"/>
        </w:rPr>
        <w:t>,</w:t>
      </w:r>
      <w:r w:rsidR="00F82CC5">
        <w:rPr>
          <w:rFonts w:ascii="Arial" w:eastAsia="Calibri" w:hAnsi="Arial" w:cs="Times New Roman"/>
          <w:sz w:val="24"/>
        </w:rPr>
        <w:t>165.79</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Compensation Band:</w:t>
      </w:r>
      <w:r w:rsidR="00EE0738">
        <w:rPr>
          <w:rFonts w:ascii="Arial" w:eastAsia="Calibri" w:hAnsi="Arial" w:cs="Times New Roman"/>
          <w:sz w:val="24"/>
        </w:rPr>
        <w:t xml:space="preserve">  Grade </w:t>
      </w:r>
      <w:r w:rsidRPr="00B51E25">
        <w:rPr>
          <w:rFonts w:ascii="Arial" w:eastAsia="Calibri" w:hAnsi="Arial" w:cs="Times New Roman"/>
          <w:sz w:val="24"/>
        </w:rPr>
        <w:t>2</w:t>
      </w:r>
      <w:r w:rsidR="00F82CC5">
        <w:rPr>
          <w:rFonts w:ascii="Arial" w:eastAsia="Calibri" w:hAnsi="Arial" w:cs="Times New Roman"/>
          <w:sz w:val="24"/>
        </w:rPr>
        <w:t>8</w:t>
      </w:r>
      <w:r w:rsidRPr="00B51E25">
        <w:rPr>
          <w:rFonts w:ascii="Arial" w:eastAsia="Calibri" w:hAnsi="Arial" w:cs="Times New Roman"/>
          <w:sz w:val="24"/>
        </w:rPr>
        <w:t xml:space="preserve">  </w:t>
      </w:r>
      <w:r w:rsidRPr="00B51E25">
        <w:rPr>
          <w:rFonts w:ascii="Arial" w:eastAsia="Calibri" w:hAnsi="Arial" w:cs="Times New Roman"/>
          <w:sz w:val="24"/>
        </w:rPr>
        <w:tab/>
      </w:r>
      <w:r w:rsidRPr="00B51E25">
        <w:rPr>
          <w:rFonts w:ascii="Arial" w:eastAsia="Calibri" w:hAnsi="Arial" w:cs="Times New Roman"/>
          <w:sz w:val="24"/>
        </w:rPr>
        <w:tab/>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FTE:</w:t>
      </w:r>
      <w:r w:rsidRPr="00B51E25">
        <w:rPr>
          <w:rFonts w:ascii="Arial" w:eastAsia="Calibri" w:hAnsi="Arial" w:cs="Times New Roman"/>
          <w:sz w:val="24"/>
        </w:rPr>
        <w:t xml:space="preserve">  1.0 </w:t>
      </w:r>
    </w:p>
    <w:p w:rsidR="00B51E25" w:rsidRPr="00B51E25" w:rsidRDefault="00B51E25" w:rsidP="00B51E25">
      <w:pPr>
        <w:widowControl/>
        <w:rPr>
          <w:rFonts w:ascii="Arial" w:eastAsia="Calibri" w:hAnsi="Arial" w:cs="Times New Roman"/>
          <w:sz w:val="24"/>
        </w:rPr>
      </w:pPr>
      <w:r w:rsidRPr="00B51E25">
        <w:rPr>
          <w:rFonts w:ascii="Arial" w:eastAsia="Calibri" w:hAnsi="Arial" w:cs="Times New Roman"/>
          <w:b/>
          <w:sz w:val="24"/>
        </w:rPr>
        <w:t>FLSA Exempt:</w:t>
      </w:r>
      <w:r w:rsidRPr="00B51E25">
        <w:rPr>
          <w:rFonts w:ascii="Arial" w:eastAsia="Calibri" w:hAnsi="Arial" w:cs="Times New Roman"/>
          <w:sz w:val="24"/>
        </w:rPr>
        <w:t xml:space="preserve">  Yes</w:t>
      </w:r>
    </w:p>
    <w:p w:rsidR="00B51E25" w:rsidRDefault="00B51E25" w:rsidP="00EA4BC5">
      <w:pPr>
        <w:pStyle w:val="Heading1"/>
        <w:ind w:left="0" w:firstLine="0"/>
        <w:rPr>
          <w:b/>
          <w:sz w:val="26"/>
        </w:rPr>
      </w:pPr>
    </w:p>
    <w:p w:rsidR="00EA4BC5" w:rsidRDefault="00EA4BC5" w:rsidP="00EA4BC5">
      <w:pPr>
        <w:pStyle w:val="Heading1"/>
        <w:ind w:left="0" w:firstLine="0"/>
        <w:rPr>
          <w:b/>
          <w:sz w:val="26"/>
        </w:rPr>
      </w:pPr>
      <w:r w:rsidRPr="00EA4BC5">
        <w:rPr>
          <w:b/>
          <w:sz w:val="26"/>
        </w:rPr>
        <w:t xml:space="preserve">College and Area Information </w:t>
      </w:r>
    </w:p>
    <w:p w:rsidR="00EA4BC5" w:rsidRDefault="00EA4BC5" w:rsidP="00EA4BC5">
      <w:pPr>
        <w:spacing w:after="179"/>
        <w:ind w:right="432" w:hanging="10"/>
        <w:rPr>
          <w:rFonts w:ascii="Arial" w:eastAsia="Arial" w:hAnsi="Arial" w:cs="Arial"/>
          <w:sz w:val="24"/>
          <w:szCs w:val="24"/>
        </w:rPr>
      </w:pPr>
      <w:r>
        <w:rPr>
          <w:rFonts w:ascii="Arial" w:eastAsia="Arial" w:hAnsi="Arial" w:cs="Arial"/>
          <w:sz w:val="24"/>
          <w:szCs w:val="24"/>
        </w:rPr>
        <w:t xml:space="preserve">Tillamook </w:t>
      </w:r>
      <w:r w:rsidRPr="00941B7D">
        <w:rPr>
          <w:rFonts w:ascii="Arial" w:eastAsia="Arial" w:hAnsi="Arial" w:cs="Arial"/>
          <w:sz w:val="24"/>
          <w:szCs w:val="24"/>
        </w:rPr>
        <w:t xml:space="preserve">Bay Community College is located 85 miles west of Portland on the beautiful North Oregon Coast in Tillamook, Oregon; the county seat of Tillamook County. The County has a population of 26,000 and TBCC serves over 2,060 students per year. </w:t>
      </w:r>
    </w:p>
    <w:p w:rsidR="00176533" w:rsidRPr="00176533" w:rsidRDefault="00176533" w:rsidP="00176533">
      <w:pPr>
        <w:spacing w:after="179"/>
        <w:ind w:right="432" w:hanging="10"/>
        <w:rPr>
          <w:rFonts w:ascii="Arial" w:hAnsi="Arial" w:cs="Arial"/>
          <w:sz w:val="24"/>
          <w:szCs w:val="24"/>
        </w:rPr>
      </w:pPr>
      <w:r w:rsidRPr="00176533">
        <w:rPr>
          <w:rFonts w:ascii="Arial" w:hAnsi="Arial" w:cs="Arial"/>
          <w:sz w:val="24"/>
          <w:szCs w:val="24"/>
        </w:rPr>
        <w:t xml:space="preserve">TBCC strives for equity and is committed to hiring and retaining diverse and dedicated faculty and staff who lead the way in helping our students expand their knowledge and potential. The </w:t>
      </w:r>
      <w:r w:rsidR="00F82CC5">
        <w:rPr>
          <w:rFonts w:ascii="Arial" w:hAnsi="Arial" w:cs="Arial"/>
          <w:sz w:val="24"/>
          <w:szCs w:val="24"/>
        </w:rPr>
        <w:t>Chief Financial Officer</w:t>
      </w:r>
      <w:r w:rsidRPr="00176533">
        <w:rPr>
          <w:rFonts w:ascii="Arial" w:hAnsi="Arial" w:cs="Arial"/>
          <w:sz w:val="24"/>
          <w:szCs w:val="24"/>
        </w:rPr>
        <w:t xml:space="preserve"> is expected to be part of the campus community and participate in organized meetings, professional development and other opportunities as available.</w:t>
      </w:r>
    </w:p>
    <w:p w:rsidR="00EA4BC5" w:rsidRPr="00941B7D" w:rsidRDefault="00EA4BC5" w:rsidP="00EA4BC5">
      <w:pPr>
        <w:spacing w:after="27"/>
        <w:ind w:hanging="10"/>
        <w:rPr>
          <w:rFonts w:ascii="Arial" w:hAnsi="Arial" w:cs="Arial"/>
          <w:sz w:val="24"/>
          <w:szCs w:val="24"/>
        </w:rPr>
      </w:pPr>
      <w:r w:rsidRPr="00941B7D">
        <w:rPr>
          <w:rFonts w:ascii="Arial" w:eastAsia="Arial" w:hAnsi="Arial" w:cs="Arial"/>
          <w:b/>
          <w:sz w:val="24"/>
          <w:szCs w:val="24"/>
        </w:rPr>
        <w:t>Organizational Relationship</w:t>
      </w:r>
      <w:r w:rsidRPr="00941B7D">
        <w:rPr>
          <w:rFonts w:ascii="Arial" w:eastAsia="Arial" w:hAnsi="Arial" w:cs="Arial"/>
          <w:sz w:val="24"/>
          <w:szCs w:val="24"/>
        </w:rPr>
        <w:t xml:space="preserve">        </w:t>
      </w:r>
    </w:p>
    <w:p w:rsidR="00EA4BC5" w:rsidRPr="00941B7D" w:rsidRDefault="00EA4BC5" w:rsidP="00EA4BC5">
      <w:pPr>
        <w:spacing w:after="206"/>
        <w:ind w:right="218" w:hanging="10"/>
        <w:rPr>
          <w:rFonts w:ascii="Arial" w:hAnsi="Arial" w:cs="Arial"/>
          <w:sz w:val="24"/>
          <w:szCs w:val="24"/>
        </w:rPr>
      </w:pPr>
      <w:r w:rsidRPr="00941B7D">
        <w:rPr>
          <w:rFonts w:ascii="Arial" w:eastAsia="Arial" w:hAnsi="Arial" w:cs="Arial"/>
          <w:sz w:val="24"/>
          <w:szCs w:val="24"/>
        </w:rPr>
        <w:t xml:space="preserve">Reports to the </w:t>
      </w:r>
      <w:r w:rsidR="00F82CC5">
        <w:rPr>
          <w:rFonts w:ascii="Arial" w:eastAsia="Arial" w:hAnsi="Arial" w:cs="Arial"/>
          <w:sz w:val="24"/>
          <w:szCs w:val="24"/>
        </w:rPr>
        <w:t>Vice President of Administration and College Relations</w:t>
      </w:r>
      <w:r w:rsidRPr="00941B7D">
        <w:rPr>
          <w:rFonts w:ascii="Arial" w:eastAsia="Arial" w:hAnsi="Arial" w:cs="Arial"/>
          <w:sz w:val="24"/>
          <w:szCs w:val="24"/>
        </w:rPr>
        <w:t xml:space="preserve">. </w:t>
      </w:r>
    </w:p>
    <w:p w:rsidR="00A77BD5" w:rsidRDefault="00EA4BC5" w:rsidP="00EA4BC5">
      <w:pPr>
        <w:spacing w:after="27"/>
        <w:ind w:hanging="10"/>
        <w:rPr>
          <w:rFonts w:ascii="Arial" w:eastAsia="Arial" w:hAnsi="Arial" w:cs="Arial"/>
          <w:sz w:val="24"/>
          <w:szCs w:val="24"/>
        </w:rPr>
      </w:pPr>
      <w:r w:rsidRPr="00941B7D">
        <w:rPr>
          <w:rFonts w:ascii="Arial" w:eastAsia="Arial" w:hAnsi="Arial" w:cs="Arial"/>
          <w:b/>
          <w:sz w:val="24"/>
          <w:szCs w:val="24"/>
        </w:rPr>
        <w:t>General Statement</w:t>
      </w:r>
      <w:r w:rsidRPr="00941B7D">
        <w:rPr>
          <w:rFonts w:ascii="Arial" w:eastAsia="Arial" w:hAnsi="Arial" w:cs="Arial"/>
          <w:sz w:val="24"/>
          <w:szCs w:val="24"/>
        </w:rPr>
        <w:t xml:space="preserve"> </w:t>
      </w:r>
    </w:p>
    <w:p w:rsidR="00EA4BC5" w:rsidRDefault="00F82CC5" w:rsidP="00F82CC5">
      <w:pPr>
        <w:spacing w:line="257" w:lineRule="auto"/>
        <w:ind w:right="283" w:firstLine="4"/>
        <w:rPr>
          <w:rFonts w:ascii="Arial" w:eastAsia="Arial" w:hAnsi="Arial" w:cs="Arial"/>
          <w:sz w:val="24"/>
          <w:szCs w:val="24"/>
        </w:rPr>
      </w:pPr>
      <w:r w:rsidRPr="00F82CC5">
        <w:rPr>
          <w:rFonts w:ascii="Arial" w:eastAsia="Arial" w:hAnsi="Arial" w:cs="Arial"/>
          <w:sz w:val="24"/>
          <w:szCs w:val="24"/>
        </w:rPr>
        <w:t>The Chief Financial Officer (CFO) will direct and oversee the financial activities of Tillamook Bay Community College (TBCC). They are responsible for forecasting the College’s financial standing based on financial and operational data and reports provided by the business office team and advising the President and board of education on strategic direction.  The CFO adheres to accounting and financial reporting standards for state and local governments as well as Generally Accepted Accounting Principles (GAAP) and advises the President on financial policy development and maintenance.  The CFO is a member of the TBCC Leadership Team.</w:t>
      </w:r>
    </w:p>
    <w:p w:rsidR="00F82CC5" w:rsidRPr="00941B7D" w:rsidRDefault="00F82CC5" w:rsidP="00EA4BC5">
      <w:pPr>
        <w:spacing w:line="257" w:lineRule="auto"/>
        <w:ind w:right="283" w:firstLine="4"/>
        <w:jc w:val="both"/>
        <w:rPr>
          <w:rFonts w:ascii="Arial" w:hAnsi="Arial" w:cs="Arial"/>
          <w:sz w:val="24"/>
          <w:szCs w:val="24"/>
        </w:rPr>
      </w:pPr>
    </w:p>
    <w:p w:rsidR="00EA4BC5" w:rsidRPr="00941B7D" w:rsidRDefault="00EA4BC5" w:rsidP="00EA4BC5">
      <w:pPr>
        <w:ind w:hanging="10"/>
        <w:rPr>
          <w:rFonts w:ascii="Arial" w:hAnsi="Arial" w:cs="Arial"/>
          <w:sz w:val="24"/>
          <w:szCs w:val="24"/>
        </w:rPr>
      </w:pPr>
      <w:r w:rsidRPr="00941B7D">
        <w:rPr>
          <w:rFonts w:ascii="Arial" w:eastAsia="Arial" w:hAnsi="Arial" w:cs="Arial"/>
          <w:b/>
          <w:sz w:val="24"/>
          <w:szCs w:val="24"/>
        </w:rPr>
        <w:t xml:space="preserve">Term of Employment    Position Open Until Filled    </w:t>
      </w:r>
    </w:p>
    <w:p w:rsidR="00EA4BC5" w:rsidRPr="00941B7D" w:rsidRDefault="00EA4BC5" w:rsidP="00EA4BC5">
      <w:pPr>
        <w:ind w:right="218" w:hanging="10"/>
        <w:jc w:val="both"/>
        <w:rPr>
          <w:rFonts w:ascii="Arial" w:eastAsia="Arial" w:hAnsi="Arial" w:cs="Arial"/>
          <w:sz w:val="24"/>
          <w:szCs w:val="24"/>
        </w:rPr>
      </w:pPr>
      <w:r w:rsidRPr="00941B7D">
        <w:rPr>
          <w:rFonts w:ascii="Arial" w:eastAsia="Arial" w:hAnsi="Arial" w:cs="Arial"/>
          <w:sz w:val="24"/>
          <w:szCs w:val="24"/>
        </w:rPr>
        <w:t xml:space="preserve">Annual: 1.0 FTE position; July 1 - June 30. Leave in accordance with current TBCC Policy 312 and corresponding regulations. </w:t>
      </w:r>
    </w:p>
    <w:p w:rsidR="00EA4BC5" w:rsidRPr="00941B7D" w:rsidRDefault="00EA4BC5" w:rsidP="00EA4BC5">
      <w:pPr>
        <w:spacing w:after="29"/>
        <w:ind w:left="159" w:right="218" w:hanging="10"/>
        <w:jc w:val="both"/>
        <w:rPr>
          <w:rFonts w:ascii="Arial" w:hAnsi="Arial" w:cs="Arial"/>
          <w:sz w:val="24"/>
          <w:szCs w:val="24"/>
        </w:rPr>
      </w:pPr>
    </w:p>
    <w:p w:rsidR="00EA4BC5" w:rsidRPr="00941B7D" w:rsidRDefault="00EA4BC5" w:rsidP="00EA4BC5">
      <w:pPr>
        <w:spacing w:after="244"/>
        <w:rPr>
          <w:rFonts w:ascii="Arial" w:hAnsi="Arial" w:cs="Arial"/>
          <w:sz w:val="24"/>
          <w:szCs w:val="24"/>
        </w:rPr>
      </w:pPr>
      <w:r w:rsidRPr="00941B7D">
        <w:rPr>
          <w:rFonts w:ascii="Arial" w:eastAsia="Arial" w:hAnsi="Arial" w:cs="Arial"/>
          <w:b/>
          <w:sz w:val="24"/>
          <w:szCs w:val="24"/>
        </w:rPr>
        <w:t>Major Areas of Responsibility</w:t>
      </w:r>
      <w:r w:rsidRPr="00941B7D">
        <w:rPr>
          <w:rFonts w:ascii="Arial" w:eastAsia="Arial" w:hAnsi="Arial" w:cs="Arial"/>
          <w:sz w:val="24"/>
          <w:szCs w:val="24"/>
        </w:rPr>
        <w:t xml:space="preserve"> </w:t>
      </w:r>
    </w:p>
    <w:p w:rsidR="00F82CC5" w:rsidRPr="00C04648" w:rsidRDefault="00C04648" w:rsidP="00C04648">
      <w:pPr>
        <w:pStyle w:val="Heading1"/>
        <w:ind w:left="0" w:firstLine="0"/>
        <w:rPr>
          <w:rFonts w:cs="Arial"/>
          <w:b/>
          <w:sz w:val="24"/>
          <w:szCs w:val="24"/>
        </w:rPr>
      </w:pPr>
      <w:r>
        <w:rPr>
          <w:rFonts w:cs="Arial"/>
          <w:b/>
          <w:sz w:val="24"/>
          <w:szCs w:val="24"/>
        </w:rPr>
        <w:t>Supervisory</w:t>
      </w:r>
    </w:p>
    <w:p w:rsidR="00F82CC5" w:rsidRPr="00F82CC5" w:rsidRDefault="00F82CC5" w:rsidP="00F82CC5">
      <w:pPr>
        <w:pStyle w:val="ListParagraph"/>
        <w:widowControl/>
        <w:numPr>
          <w:ilvl w:val="0"/>
          <w:numId w:val="31"/>
        </w:numPr>
        <w:spacing w:after="60"/>
        <w:contextualSpacing/>
        <w:rPr>
          <w:rFonts w:ascii="Arial" w:hAnsi="Arial" w:cs="Arial"/>
          <w:sz w:val="24"/>
          <w:szCs w:val="24"/>
        </w:rPr>
      </w:pPr>
      <w:r w:rsidRPr="00F82CC5">
        <w:rPr>
          <w:rFonts w:ascii="Arial" w:hAnsi="Arial" w:cs="Arial"/>
          <w:sz w:val="24"/>
          <w:szCs w:val="24"/>
        </w:rPr>
        <w:lastRenderedPageBreak/>
        <w:t xml:space="preserve">Supervises Business Office staff currently </w:t>
      </w:r>
      <w:r w:rsidR="00DC2F84">
        <w:rPr>
          <w:rFonts w:ascii="Arial" w:hAnsi="Arial" w:cs="Arial"/>
          <w:sz w:val="24"/>
          <w:szCs w:val="24"/>
        </w:rPr>
        <w:t>3</w:t>
      </w:r>
      <w:r w:rsidRPr="00F82CC5">
        <w:rPr>
          <w:rFonts w:ascii="Arial" w:hAnsi="Arial" w:cs="Arial"/>
          <w:sz w:val="24"/>
          <w:szCs w:val="24"/>
        </w:rPr>
        <w:t xml:space="preserve"> FTE. Accounts Payable, Accounts Receivable, </w:t>
      </w:r>
      <w:r w:rsidR="00DC2F84">
        <w:rPr>
          <w:rFonts w:ascii="Arial" w:hAnsi="Arial" w:cs="Arial"/>
          <w:sz w:val="24"/>
          <w:szCs w:val="24"/>
        </w:rPr>
        <w:t xml:space="preserve">and </w:t>
      </w:r>
      <w:r w:rsidRPr="00F82CC5">
        <w:rPr>
          <w:rFonts w:ascii="Arial" w:hAnsi="Arial" w:cs="Arial"/>
          <w:sz w:val="24"/>
          <w:szCs w:val="24"/>
        </w:rPr>
        <w:t>Financial</w:t>
      </w:r>
      <w:r w:rsidR="00DC2F84">
        <w:rPr>
          <w:rFonts w:ascii="Arial" w:hAnsi="Arial" w:cs="Arial"/>
          <w:sz w:val="24"/>
          <w:szCs w:val="24"/>
        </w:rPr>
        <w:t xml:space="preserve"> Grants</w:t>
      </w:r>
      <w:r w:rsidRPr="00F82CC5">
        <w:rPr>
          <w:rFonts w:ascii="Arial" w:hAnsi="Arial" w:cs="Arial"/>
          <w:sz w:val="24"/>
          <w:szCs w:val="24"/>
        </w:rPr>
        <w:t xml:space="preserve"> Account</w:t>
      </w:r>
      <w:r w:rsidR="00DC2F84">
        <w:rPr>
          <w:rFonts w:ascii="Arial" w:hAnsi="Arial" w:cs="Arial"/>
          <w:sz w:val="24"/>
          <w:szCs w:val="24"/>
        </w:rPr>
        <w:t>ant.</w:t>
      </w:r>
    </w:p>
    <w:p w:rsidR="00F82CC5" w:rsidRPr="00F82CC5" w:rsidRDefault="00F82CC5" w:rsidP="00F82CC5">
      <w:pPr>
        <w:rPr>
          <w:rFonts w:ascii="Arial" w:hAnsi="Arial" w:cs="Arial"/>
          <w:sz w:val="24"/>
          <w:szCs w:val="24"/>
        </w:rPr>
      </w:pPr>
    </w:p>
    <w:p w:rsidR="00F82CC5" w:rsidRDefault="00F82CC5" w:rsidP="00F82CC5">
      <w:pPr>
        <w:rPr>
          <w:rFonts w:ascii="Arial" w:hAnsi="Arial" w:cs="Arial"/>
          <w:b/>
          <w:spacing w:val="21"/>
          <w:sz w:val="24"/>
          <w:szCs w:val="24"/>
        </w:rPr>
      </w:pPr>
      <w:r w:rsidRPr="00C04648">
        <w:rPr>
          <w:rFonts w:ascii="Arial" w:hAnsi="Arial" w:cs="Arial"/>
          <w:b/>
          <w:spacing w:val="21"/>
          <w:sz w:val="24"/>
          <w:szCs w:val="24"/>
        </w:rPr>
        <w:t xml:space="preserve">Key </w:t>
      </w:r>
      <w:r w:rsidR="00C04648">
        <w:rPr>
          <w:rFonts w:ascii="Arial" w:hAnsi="Arial" w:cs="Arial"/>
          <w:b/>
          <w:spacing w:val="21"/>
          <w:sz w:val="24"/>
          <w:szCs w:val="24"/>
        </w:rPr>
        <w:t>Areas</w:t>
      </w:r>
    </w:p>
    <w:p w:rsidR="00C04648" w:rsidRPr="00C04648" w:rsidRDefault="00C04648" w:rsidP="00F82CC5">
      <w:pPr>
        <w:rPr>
          <w:rFonts w:ascii="Arial" w:hAnsi="Arial" w:cs="Arial"/>
          <w:b/>
          <w:spacing w:val="21"/>
          <w:sz w:val="24"/>
          <w:szCs w:val="24"/>
        </w:rPr>
      </w:pPr>
    </w:p>
    <w:p w:rsidR="00F82CC5" w:rsidRPr="00F82CC5" w:rsidRDefault="00F82CC5" w:rsidP="00F82CC5">
      <w:pPr>
        <w:pStyle w:val="ListParagraph"/>
        <w:widowControl/>
        <w:numPr>
          <w:ilvl w:val="0"/>
          <w:numId w:val="31"/>
        </w:numPr>
        <w:spacing w:after="60"/>
        <w:contextualSpacing/>
        <w:rPr>
          <w:rFonts w:ascii="Arial" w:hAnsi="Arial" w:cs="Arial"/>
          <w:sz w:val="24"/>
          <w:szCs w:val="24"/>
        </w:rPr>
      </w:pPr>
      <w:r w:rsidRPr="00F82CC5">
        <w:rPr>
          <w:rFonts w:ascii="Arial" w:hAnsi="Arial" w:cs="Arial"/>
          <w:sz w:val="24"/>
          <w:szCs w:val="24"/>
        </w:rPr>
        <w:t xml:space="preserve">Budget preparation and management </w:t>
      </w:r>
    </w:p>
    <w:p w:rsidR="00F82CC5" w:rsidRPr="00F82CC5" w:rsidRDefault="00F82CC5" w:rsidP="00F82CC5">
      <w:pPr>
        <w:pStyle w:val="ListParagraph"/>
        <w:widowControl/>
        <w:numPr>
          <w:ilvl w:val="0"/>
          <w:numId w:val="31"/>
        </w:numPr>
        <w:spacing w:after="60"/>
        <w:contextualSpacing/>
        <w:rPr>
          <w:rFonts w:ascii="Arial" w:hAnsi="Arial" w:cs="Arial"/>
          <w:sz w:val="24"/>
          <w:szCs w:val="24"/>
        </w:rPr>
      </w:pPr>
      <w:r w:rsidRPr="00F82CC5">
        <w:rPr>
          <w:rFonts w:ascii="Arial" w:hAnsi="Arial" w:cs="Arial"/>
          <w:sz w:val="24"/>
          <w:szCs w:val="24"/>
        </w:rPr>
        <w:t>Annual Financial Audit</w:t>
      </w:r>
    </w:p>
    <w:p w:rsidR="00F82CC5" w:rsidRPr="00F82CC5" w:rsidRDefault="00F82CC5" w:rsidP="00F82CC5">
      <w:pPr>
        <w:pStyle w:val="p11"/>
        <w:numPr>
          <w:ilvl w:val="0"/>
          <w:numId w:val="31"/>
        </w:numPr>
        <w:rPr>
          <w:rFonts w:ascii="Arial" w:eastAsiaTheme="minorHAnsi" w:hAnsi="Arial" w:cs="Arial"/>
          <w:lang w:eastAsia="ja-JP"/>
        </w:rPr>
      </w:pPr>
      <w:r w:rsidRPr="00F82CC5">
        <w:rPr>
          <w:rFonts w:ascii="Arial" w:eastAsiaTheme="minorHAnsi" w:hAnsi="Arial" w:cs="Arial"/>
          <w:lang w:eastAsia="ja-JP"/>
        </w:rPr>
        <w:t>Financial and investment analysis</w:t>
      </w:r>
    </w:p>
    <w:p w:rsidR="00F82CC5" w:rsidRPr="00F82CC5" w:rsidRDefault="00F82CC5" w:rsidP="00F82CC5">
      <w:pPr>
        <w:pStyle w:val="p11"/>
        <w:numPr>
          <w:ilvl w:val="0"/>
          <w:numId w:val="31"/>
        </w:numPr>
        <w:rPr>
          <w:rFonts w:ascii="Arial" w:eastAsiaTheme="minorHAnsi" w:hAnsi="Arial" w:cs="Arial"/>
          <w:lang w:eastAsia="ja-JP"/>
        </w:rPr>
      </w:pPr>
      <w:r w:rsidRPr="00F82CC5">
        <w:rPr>
          <w:rFonts w:ascii="Arial" w:eastAsiaTheme="minorHAnsi" w:hAnsi="Arial" w:cs="Arial"/>
          <w:lang w:eastAsia="ja-JP"/>
        </w:rPr>
        <w:t>Policy development</w:t>
      </w:r>
    </w:p>
    <w:p w:rsidR="00F82CC5" w:rsidRPr="00F82CC5" w:rsidRDefault="00F82CC5" w:rsidP="00F82CC5">
      <w:pPr>
        <w:pStyle w:val="p11"/>
        <w:numPr>
          <w:ilvl w:val="0"/>
          <w:numId w:val="31"/>
        </w:numPr>
        <w:rPr>
          <w:rFonts w:ascii="Arial" w:eastAsiaTheme="minorHAnsi" w:hAnsi="Arial" w:cs="Arial"/>
          <w:lang w:eastAsia="ja-JP"/>
        </w:rPr>
      </w:pPr>
      <w:r w:rsidRPr="00F82CC5">
        <w:rPr>
          <w:rFonts w:ascii="Arial" w:eastAsiaTheme="minorHAnsi" w:hAnsi="Arial" w:cs="Arial"/>
          <w:lang w:eastAsia="ja-JP"/>
        </w:rPr>
        <w:t>Capital construction financial oversight</w:t>
      </w:r>
    </w:p>
    <w:p w:rsidR="00F82CC5" w:rsidRPr="00F82CC5" w:rsidRDefault="00F82CC5" w:rsidP="00F82CC5">
      <w:pPr>
        <w:pStyle w:val="ListParagraph"/>
        <w:ind w:left="720"/>
        <w:rPr>
          <w:rFonts w:ascii="Arial" w:hAnsi="Arial" w:cs="Arial"/>
          <w:sz w:val="24"/>
          <w:szCs w:val="24"/>
        </w:rPr>
      </w:pPr>
    </w:p>
    <w:p w:rsidR="00F82CC5" w:rsidRDefault="00C04648" w:rsidP="00F82CC5">
      <w:pPr>
        <w:pStyle w:val="Heading2"/>
        <w:rPr>
          <w:rFonts w:ascii="Arial" w:hAnsi="Arial" w:cs="Arial"/>
          <w:b/>
          <w:color w:val="auto"/>
          <w:sz w:val="24"/>
          <w:szCs w:val="24"/>
        </w:rPr>
      </w:pPr>
      <w:r>
        <w:rPr>
          <w:rFonts w:ascii="Arial" w:hAnsi="Arial" w:cs="Arial"/>
          <w:b/>
          <w:color w:val="auto"/>
          <w:sz w:val="24"/>
          <w:szCs w:val="24"/>
        </w:rPr>
        <w:t>Specific Duties</w:t>
      </w:r>
    </w:p>
    <w:p w:rsidR="00C04648" w:rsidRPr="00C04648" w:rsidRDefault="00C04648" w:rsidP="00C04648"/>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Directs the preparation of all financial statements and reports, including income statements, balance sheets, grant reports, tax returns, and governmental agency reports.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Ensures all reports are prepared and distributed on time and in compliance, including but not limited to, CCFIS Report, IPEDS financial report, and grant financial information.</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Oversees the preparation of the annual TBCC budget through adoption, property tax assessments, and conducts all public disclosure requirements in compliance with Oregon local budget law</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Compares budget revenue projections to actual figures and budgeted expenses to actual expenses; makes or oversees any necessary adjustments to future projections and budgets.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Processes Board Resolutions and budget transfers.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 xml:space="preserve">Attends monthly board meetings and workshops and reports on the financial standings for the college. </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Provide leadership in developing service area outcomes, objectives, and performance of departmental planning, assessment, and improvement to contribute to mission fulfillment and accreditation requirements.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Responsible for direct supervision of departmental staff, hiring, assigning duties, monitoring and assessing progress, conducting performance evaluations; and ensuring that departmental staff participate in professional development activities.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Analyzes operations to identify areas in need of reorganization, downsizing, capacity building, or elimination.</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Works with the President and other executives in the strategic and annual planning process and establish financial priorities for the planning processes.</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Studies long-range economic trends and projects their impact on future growth for TBCC.</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Provides oversight of the investment of funds; works with investment bankers and others to raise additional capital required for expansion.</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Direct supervision of personnel involved with financial aspects of the College's operation, such as payroll, accounts payable and receivable, investments, grants management, and purchasing.</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lastRenderedPageBreak/>
        <w:t>Assist with diverse inquiries from the public and various persons either in person or by telephone or email.</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Serve on the Business Officers statewide affinity group</w:t>
      </w:r>
    </w:p>
    <w:p w:rsidR="00F82CC5" w:rsidRPr="00F82CC5" w:rsidRDefault="00F82CC5" w:rsidP="00F82CC5">
      <w:pPr>
        <w:pStyle w:val="ListParagraph"/>
        <w:widowControl/>
        <w:numPr>
          <w:ilvl w:val="0"/>
          <w:numId w:val="30"/>
        </w:numPr>
        <w:spacing w:after="160" w:line="259" w:lineRule="auto"/>
        <w:contextualSpacing/>
        <w:rPr>
          <w:rFonts w:ascii="Arial" w:hAnsi="Arial" w:cs="Arial"/>
          <w:sz w:val="24"/>
          <w:szCs w:val="24"/>
        </w:rPr>
      </w:pPr>
      <w:r w:rsidRPr="00F82CC5">
        <w:rPr>
          <w:rFonts w:ascii="Arial" w:hAnsi="Arial" w:cs="Arial"/>
          <w:sz w:val="24"/>
          <w:szCs w:val="24"/>
        </w:rPr>
        <w:t>Other duties as assigned.</w:t>
      </w:r>
    </w:p>
    <w:p w:rsidR="00977775" w:rsidRPr="00F82CC5" w:rsidRDefault="00977775" w:rsidP="00F82CC5">
      <w:pPr>
        <w:ind w:right="216"/>
        <w:jc w:val="both"/>
        <w:rPr>
          <w:rFonts w:ascii="Arial" w:eastAsia="Arial" w:hAnsi="Arial" w:cs="Arial"/>
          <w:sz w:val="24"/>
          <w:szCs w:val="24"/>
        </w:rPr>
      </w:pPr>
    </w:p>
    <w:p w:rsidR="00EA4BC5" w:rsidRPr="00C04648" w:rsidRDefault="00C04648" w:rsidP="00EA4BC5">
      <w:pPr>
        <w:spacing w:after="244"/>
        <w:ind w:left="151" w:right="218"/>
        <w:jc w:val="both"/>
        <w:rPr>
          <w:rFonts w:ascii="Arial" w:eastAsia="Arial" w:hAnsi="Arial" w:cs="Arial"/>
          <w:i/>
          <w:sz w:val="24"/>
          <w:szCs w:val="24"/>
        </w:rPr>
      </w:pPr>
      <w:r w:rsidRPr="00AB58F6">
        <w:rPr>
          <w:rFonts w:ascii="Arial" w:eastAsia="Arial" w:hAnsi="Arial" w:cs="Arial"/>
          <w:b/>
          <w:sz w:val="24"/>
          <w:szCs w:val="24"/>
        </w:rPr>
        <w:t>Knowledge, Skills, Abilities</w:t>
      </w:r>
    </w:p>
    <w:p w:rsidR="00C04648" w:rsidRPr="00C04648" w:rsidRDefault="00C04648" w:rsidP="00C04648">
      <w:pPr>
        <w:pStyle w:val="ListParagraph"/>
        <w:widowControl/>
        <w:numPr>
          <w:ilvl w:val="0"/>
          <w:numId w:val="30"/>
        </w:numPr>
        <w:spacing w:after="160" w:line="259" w:lineRule="auto"/>
        <w:contextualSpacing/>
        <w:rPr>
          <w:rFonts w:ascii="Arial" w:hAnsi="Arial" w:cs="Arial"/>
          <w:sz w:val="24"/>
          <w:szCs w:val="24"/>
        </w:rPr>
      </w:pPr>
      <w:r w:rsidRPr="00C04648">
        <w:rPr>
          <w:rFonts w:ascii="Arial" w:hAnsi="Arial" w:cs="Arial"/>
          <w:sz w:val="24"/>
          <w:szCs w:val="24"/>
        </w:rPr>
        <w:t>Excellent management and supervisory skills.</w:t>
      </w:r>
    </w:p>
    <w:p w:rsidR="00C04648" w:rsidRPr="00C04648" w:rsidRDefault="00C04648" w:rsidP="00C04648">
      <w:pPr>
        <w:pStyle w:val="ListParagraph"/>
        <w:widowControl/>
        <w:numPr>
          <w:ilvl w:val="0"/>
          <w:numId w:val="30"/>
        </w:numPr>
        <w:spacing w:after="160" w:line="259" w:lineRule="auto"/>
        <w:contextualSpacing/>
        <w:rPr>
          <w:rFonts w:ascii="Arial" w:hAnsi="Arial" w:cs="Arial"/>
          <w:sz w:val="24"/>
          <w:szCs w:val="24"/>
        </w:rPr>
      </w:pPr>
      <w:r w:rsidRPr="00C04648">
        <w:rPr>
          <w:rFonts w:ascii="Arial" w:hAnsi="Arial" w:cs="Arial"/>
          <w:sz w:val="24"/>
          <w:szCs w:val="24"/>
        </w:rPr>
        <w:t>Excellent analytical and organizational skills.</w:t>
      </w:r>
    </w:p>
    <w:p w:rsidR="00C04648" w:rsidRPr="00C04648" w:rsidRDefault="00C04648" w:rsidP="00C04648">
      <w:pPr>
        <w:pStyle w:val="ListParagraph"/>
        <w:widowControl/>
        <w:numPr>
          <w:ilvl w:val="0"/>
          <w:numId w:val="30"/>
        </w:numPr>
        <w:spacing w:after="160" w:line="259" w:lineRule="auto"/>
        <w:contextualSpacing/>
        <w:rPr>
          <w:rFonts w:ascii="Arial" w:hAnsi="Arial" w:cs="Arial"/>
          <w:sz w:val="24"/>
          <w:szCs w:val="24"/>
        </w:rPr>
      </w:pPr>
      <w:r w:rsidRPr="00C04648">
        <w:rPr>
          <w:rFonts w:ascii="Arial" w:hAnsi="Arial" w:cs="Arial"/>
          <w:sz w:val="24"/>
          <w:szCs w:val="24"/>
        </w:rPr>
        <w:t>Proficient in database and accounting computer application systems.</w:t>
      </w:r>
    </w:p>
    <w:p w:rsidR="00C04648" w:rsidRPr="00C04648" w:rsidRDefault="00C04648" w:rsidP="00C04648">
      <w:pPr>
        <w:pStyle w:val="ListParagraph"/>
        <w:widowControl/>
        <w:numPr>
          <w:ilvl w:val="0"/>
          <w:numId w:val="30"/>
        </w:numPr>
        <w:spacing w:after="160" w:line="259" w:lineRule="auto"/>
        <w:contextualSpacing/>
        <w:rPr>
          <w:rFonts w:ascii="Arial" w:hAnsi="Arial" w:cs="Arial"/>
          <w:sz w:val="24"/>
          <w:szCs w:val="24"/>
        </w:rPr>
      </w:pPr>
      <w:r w:rsidRPr="00C04648">
        <w:rPr>
          <w:rFonts w:ascii="Arial" w:hAnsi="Arial" w:cs="Arial"/>
          <w:sz w:val="24"/>
          <w:szCs w:val="24"/>
        </w:rPr>
        <w:t>Excellent written and verbal communication skills.</w:t>
      </w:r>
    </w:p>
    <w:p w:rsidR="00977775" w:rsidRPr="00C04648" w:rsidRDefault="00977775" w:rsidP="00977775">
      <w:pPr>
        <w:spacing w:after="234"/>
        <w:ind w:left="161" w:hanging="10"/>
        <w:rPr>
          <w:rFonts w:ascii="Arial" w:eastAsia="Arial" w:hAnsi="Arial" w:cs="Arial"/>
          <w:b/>
          <w:sz w:val="24"/>
          <w:szCs w:val="24"/>
        </w:rPr>
      </w:pPr>
      <w:r w:rsidRPr="00C04648">
        <w:rPr>
          <w:rFonts w:ascii="Arial" w:eastAsia="Arial" w:hAnsi="Arial" w:cs="Arial"/>
          <w:b/>
          <w:sz w:val="24"/>
          <w:szCs w:val="24"/>
        </w:rPr>
        <w:t>Qualifications</w:t>
      </w:r>
    </w:p>
    <w:p w:rsidR="00977775" w:rsidRPr="00AB58F6" w:rsidRDefault="00977775" w:rsidP="00977775">
      <w:pPr>
        <w:spacing w:after="234"/>
        <w:ind w:left="161" w:hanging="10"/>
        <w:rPr>
          <w:rFonts w:ascii="Arial" w:eastAsia="Arial" w:hAnsi="Arial" w:cs="Arial"/>
          <w:i/>
          <w:sz w:val="24"/>
          <w:szCs w:val="24"/>
        </w:rPr>
      </w:pPr>
      <w:r w:rsidRPr="00AB58F6">
        <w:rPr>
          <w:rFonts w:ascii="Arial" w:eastAsia="Arial" w:hAnsi="Arial" w:cs="Arial"/>
          <w:i/>
          <w:sz w:val="24"/>
          <w:szCs w:val="24"/>
        </w:rPr>
        <w:t xml:space="preserve">Minimum </w:t>
      </w:r>
      <w:r w:rsidR="00C04648" w:rsidRPr="00AB58F6">
        <w:rPr>
          <w:rFonts w:ascii="Arial" w:eastAsia="Arial" w:hAnsi="Arial" w:cs="Arial"/>
          <w:i/>
          <w:sz w:val="24"/>
          <w:szCs w:val="24"/>
        </w:rPr>
        <w:t>Requirements</w:t>
      </w:r>
      <w:r w:rsidRPr="00AB58F6">
        <w:rPr>
          <w:rFonts w:ascii="Arial" w:eastAsia="Arial" w:hAnsi="Arial" w:cs="Arial"/>
          <w:i/>
          <w:sz w:val="24"/>
          <w:szCs w:val="24"/>
        </w:rPr>
        <w:t>:</w:t>
      </w:r>
    </w:p>
    <w:p w:rsidR="00C04648" w:rsidRPr="00C04648" w:rsidRDefault="00C04648" w:rsidP="00C04648">
      <w:pPr>
        <w:pStyle w:val="ListParagraph"/>
        <w:widowControl/>
        <w:numPr>
          <w:ilvl w:val="0"/>
          <w:numId w:val="33"/>
        </w:numPr>
        <w:spacing w:after="160" w:line="259" w:lineRule="auto"/>
        <w:contextualSpacing/>
        <w:rPr>
          <w:rFonts w:ascii="Arial" w:hAnsi="Arial" w:cs="Arial"/>
          <w:sz w:val="24"/>
          <w:szCs w:val="24"/>
        </w:rPr>
      </w:pPr>
      <w:r w:rsidRPr="00C04648">
        <w:rPr>
          <w:rFonts w:ascii="Arial" w:hAnsi="Arial" w:cs="Arial"/>
          <w:sz w:val="24"/>
          <w:szCs w:val="24"/>
        </w:rPr>
        <w:t>Bachelor’s degree in Business Administration, Accounting, or Finance required.</w:t>
      </w:r>
    </w:p>
    <w:p w:rsidR="00C04648" w:rsidRPr="00C04648" w:rsidRDefault="00C04648" w:rsidP="00C04648">
      <w:pPr>
        <w:pStyle w:val="ListParagraph"/>
        <w:widowControl/>
        <w:numPr>
          <w:ilvl w:val="0"/>
          <w:numId w:val="32"/>
        </w:numPr>
        <w:spacing w:after="160" w:line="259" w:lineRule="auto"/>
        <w:contextualSpacing/>
        <w:rPr>
          <w:rFonts w:ascii="Arial" w:hAnsi="Arial" w:cs="Arial"/>
          <w:sz w:val="24"/>
          <w:szCs w:val="24"/>
        </w:rPr>
      </w:pPr>
      <w:r w:rsidRPr="00C04648">
        <w:rPr>
          <w:rFonts w:ascii="Arial" w:hAnsi="Arial" w:cs="Arial"/>
          <w:sz w:val="24"/>
          <w:szCs w:val="24"/>
        </w:rPr>
        <w:t>Eight to ten years of experience in financial management</w:t>
      </w:r>
    </w:p>
    <w:p w:rsidR="00C04648" w:rsidRPr="00C04648" w:rsidRDefault="00C04648" w:rsidP="00C04648">
      <w:pPr>
        <w:pStyle w:val="ListParagraph"/>
        <w:widowControl/>
        <w:numPr>
          <w:ilvl w:val="0"/>
          <w:numId w:val="32"/>
        </w:numPr>
        <w:spacing w:after="160" w:line="259" w:lineRule="auto"/>
        <w:contextualSpacing/>
        <w:rPr>
          <w:rFonts w:ascii="Arial" w:hAnsi="Arial" w:cs="Arial"/>
          <w:sz w:val="24"/>
          <w:szCs w:val="24"/>
        </w:rPr>
      </w:pPr>
      <w:r w:rsidRPr="00C04648">
        <w:rPr>
          <w:rFonts w:ascii="Arial" w:hAnsi="Arial" w:cs="Arial"/>
          <w:sz w:val="24"/>
          <w:szCs w:val="24"/>
        </w:rPr>
        <w:t>Supervisory experience</w:t>
      </w:r>
    </w:p>
    <w:p w:rsidR="00977775" w:rsidRPr="00AB58F6" w:rsidRDefault="00977775" w:rsidP="00977775">
      <w:pPr>
        <w:spacing w:after="234"/>
        <w:ind w:left="161" w:hanging="10"/>
        <w:rPr>
          <w:rFonts w:ascii="Arial" w:eastAsia="Arial" w:hAnsi="Arial" w:cs="Arial"/>
          <w:i/>
          <w:sz w:val="24"/>
          <w:szCs w:val="24"/>
        </w:rPr>
      </w:pPr>
      <w:r w:rsidRPr="00AB58F6">
        <w:rPr>
          <w:rFonts w:ascii="Arial" w:eastAsia="Arial" w:hAnsi="Arial" w:cs="Arial"/>
          <w:i/>
          <w:sz w:val="24"/>
          <w:szCs w:val="24"/>
        </w:rPr>
        <w:t>Preferred</w:t>
      </w:r>
      <w:r w:rsidR="00C04648" w:rsidRPr="00AB58F6">
        <w:rPr>
          <w:rFonts w:ascii="Arial" w:eastAsia="Arial" w:hAnsi="Arial" w:cs="Arial"/>
          <w:i/>
          <w:sz w:val="24"/>
          <w:szCs w:val="24"/>
        </w:rPr>
        <w:t xml:space="preserve"> Requirements</w:t>
      </w:r>
      <w:r w:rsidRPr="00AB58F6">
        <w:rPr>
          <w:rFonts w:ascii="Arial" w:eastAsia="Arial" w:hAnsi="Arial" w:cs="Arial"/>
          <w:i/>
          <w:sz w:val="24"/>
          <w:szCs w:val="24"/>
        </w:rPr>
        <w:t>:</w:t>
      </w:r>
    </w:p>
    <w:p w:rsidR="00C04648" w:rsidRPr="00C04648" w:rsidRDefault="00C04648" w:rsidP="00C04648">
      <w:pPr>
        <w:pStyle w:val="ListParagraph"/>
        <w:widowControl/>
        <w:numPr>
          <w:ilvl w:val="0"/>
          <w:numId w:val="34"/>
        </w:numPr>
        <w:spacing w:after="160" w:line="259" w:lineRule="auto"/>
        <w:contextualSpacing/>
        <w:rPr>
          <w:rFonts w:ascii="Arial" w:hAnsi="Arial" w:cs="Arial"/>
          <w:sz w:val="24"/>
          <w:szCs w:val="24"/>
        </w:rPr>
      </w:pPr>
      <w:r w:rsidRPr="00C04648">
        <w:rPr>
          <w:rFonts w:ascii="Arial" w:hAnsi="Arial" w:cs="Arial"/>
          <w:sz w:val="24"/>
          <w:szCs w:val="24"/>
        </w:rPr>
        <w:t>Master’s degree in Business Administration, Accounting, or Finance required.</w:t>
      </w:r>
    </w:p>
    <w:p w:rsidR="00DC2F84" w:rsidRDefault="00DC2F84" w:rsidP="00C04648">
      <w:pPr>
        <w:pStyle w:val="ListParagraph"/>
        <w:widowControl/>
        <w:numPr>
          <w:ilvl w:val="0"/>
          <w:numId w:val="32"/>
        </w:numPr>
        <w:spacing w:after="160" w:line="259" w:lineRule="auto"/>
        <w:contextualSpacing/>
        <w:rPr>
          <w:rFonts w:ascii="Arial" w:hAnsi="Arial" w:cs="Arial"/>
          <w:sz w:val="24"/>
          <w:szCs w:val="24"/>
        </w:rPr>
      </w:pPr>
      <w:r>
        <w:rPr>
          <w:rFonts w:ascii="Arial" w:hAnsi="Arial" w:cs="Arial"/>
          <w:sz w:val="24"/>
          <w:szCs w:val="24"/>
        </w:rPr>
        <w:t>Prior experience in an educational institution.</w:t>
      </w:r>
    </w:p>
    <w:p w:rsidR="00C04648" w:rsidRPr="00C04648" w:rsidRDefault="00C04648" w:rsidP="00C04648">
      <w:pPr>
        <w:pStyle w:val="ListParagraph"/>
        <w:widowControl/>
        <w:numPr>
          <w:ilvl w:val="0"/>
          <w:numId w:val="32"/>
        </w:numPr>
        <w:spacing w:after="160" w:line="259" w:lineRule="auto"/>
        <w:contextualSpacing/>
        <w:rPr>
          <w:rFonts w:ascii="Arial" w:hAnsi="Arial" w:cs="Arial"/>
          <w:sz w:val="24"/>
          <w:szCs w:val="24"/>
        </w:rPr>
      </w:pPr>
      <w:r w:rsidRPr="00C04648">
        <w:rPr>
          <w:rFonts w:ascii="Arial" w:hAnsi="Arial" w:cs="Arial"/>
          <w:sz w:val="24"/>
          <w:szCs w:val="24"/>
        </w:rPr>
        <w:t>Certified Public Accountant designation</w:t>
      </w:r>
      <w:r w:rsidR="00DC2F84">
        <w:rPr>
          <w:rFonts w:ascii="Arial" w:hAnsi="Arial" w:cs="Arial"/>
          <w:sz w:val="24"/>
          <w:szCs w:val="24"/>
        </w:rPr>
        <w:t>.</w:t>
      </w:r>
    </w:p>
    <w:p w:rsidR="00C04648" w:rsidRPr="00C04648" w:rsidRDefault="00C04648" w:rsidP="00C04648">
      <w:pPr>
        <w:pStyle w:val="ListParagraph"/>
        <w:widowControl/>
        <w:numPr>
          <w:ilvl w:val="0"/>
          <w:numId w:val="32"/>
        </w:numPr>
        <w:spacing w:after="160" w:line="259" w:lineRule="auto"/>
        <w:contextualSpacing/>
        <w:rPr>
          <w:rFonts w:ascii="Arial" w:hAnsi="Arial" w:cs="Arial"/>
          <w:sz w:val="24"/>
          <w:szCs w:val="24"/>
        </w:rPr>
      </w:pPr>
      <w:r w:rsidRPr="00C04648">
        <w:rPr>
          <w:rFonts w:ascii="Arial" w:hAnsi="Arial" w:cs="Arial"/>
          <w:sz w:val="24"/>
          <w:szCs w:val="24"/>
        </w:rPr>
        <w:t>Governmental accounting experience</w:t>
      </w:r>
      <w:r w:rsidR="00DC2F84">
        <w:rPr>
          <w:rFonts w:ascii="Arial" w:hAnsi="Arial" w:cs="Arial"/>
          <w:sz w:val="24"/>
          <w:szCs w:val="24"/>
        </w:rPr>
        <w:t>.</w:t>
      </w:r>
    </w:p>
    <w:p w:rsidR="006D65F1" w:rsidRDefault="006D65F1" w:rsidP="00EA4BC5">
      <w:pPr>
        <w:pStyle w:val="Heading1"/>
        <w:ind w:left="-5" w:firstLine="5"/>
        <w:rPr>
          <w:rFonts w:cs="Arial"/>
          <w:b/>
          <w:sz w:val="24"/>
          <w:szCs w:val="24"/>
        </w:rPr>
      </w:pPr>
    </w:p>
    <w:p w:rsidR="00EA4BC5" w:rsidRPr="00EA4BC5" w:rsidRDefault="00EA4BC5" w:rsidP="00EA4BC5">
      <w:pPr>
        <w:pStyle w:val="Heading1"/>
        <w:ind w:left="-5" w:firstLine="5"/>
        <w:rPr>
          <w:b/>
          <w:sz w:val="24"/>
          <w:szCs w:val="24"/>
        </w:rPr>
      </w:pPr>
      <w:r w:rsidRPr="00EA4BC5">
        <w:rPr>
          <w:rFonts w:cs="Arial"/>
          <w:b/>
          <w:sz w:val="24"/>
          <w:szCs w:val="24"/>
        </w:rPr>
        <w:t>Application Information</w:t>
      </w:r>
    </w:p>
    <w:p w:rsidR="00EA4BC5" w:rsidRPr="00874A57" w:rsidRDefault="00EA4BC5" w:rsidP="00EA4BC5"/>
    <w:p w:rsidR="00EA4BC5" w:rsidRPr="00941B7D" w:rsidRDefault="00EA4BC5" w:rsidP="00EA4BC5">
      <w:pPr>
        <w:spacing w:line="250" w:lineRule="auto"/>
        <w:rPr>
          <w:rFonts w:ascii="Arial" w:hAnsi="Arial" w:cs="Arial"/>
          <w:sz w:val="24"/>
          <w:szCs w:val="24"/>
        </w:rPr>
      </w:pPr>
      <w:r w:rsidRPr="00941B7D">
        <w:rPr>
          <w:rFonts w:ascii="Arial" w:eastAsia="Arial" w:hAnsi="Arial" w:cs="Arial"/>
          <w:sz w:val="24"/>
          <w:szCs w:val="24"/>
        </w:rPr>
        <w:t>Complete application packets will have first consideration. The submission of all required application materials is the responsibility of the applicant.</w:t>
      </w:r>
      <w:r w:rsidRPr="00941B7D">
        <w:rPr>
          <w:rFonts w:ascii="Arial" w:eastAsia="Arial" w:hAnsi="Arial" w:cs="Arial"/>
          <w:b/>
          <w:sz w:val="24"/>
          <w:szCs w:val="24"/>
        </w:rPr>
        <w:t xml:space="preserve">   </w:t>
      </w:r>
    </w:p>
    <w:p w:rsidR="00EA4BC5" w:rsidRPr="00941B7D" w:rsidRDefault="00EA4BC5" w:rsidP="00EA4BC5">
      <w:pPr>
        <w:spacing w:after="11" w:line="250" w:lineRule="auto"/>
        <w:rPr>
          <w:rFonts w:ascii="Arial" w:hAnsi="Arial" w:cs="Arial"/>
          <w:sz w:val="24"/>
          <w:szCs w:val="24"/>
        </w:rPr>
      </w:pPr>
      <w:r w:rsidRPr="00941B7D">
        <w:rPr>
          <w:rFonts w:ascii="Arial" w:eastAsia="Arial" w:hAnsi="Arial" w:cs="Arial"/>
          <w:sz w:val="24"/>
          <w:szCs w:val="24"/>
        </w:rPr>
        <w:t xml:space="preserve">Please respond via email with cover letter, resume and application indicating proof of your abilities to achieve the above job description and a minimum of three references to </w:t>
      </w:r>
      <w:r>
        <w:rPr>
          <w:rFonts w:ascii="Arial" w:eastAsia="Arial" w:hAnsi="Arial" w:cs="Arial"/>
          <w:sz w:val="24"/>
          <w:szCs w:val="24"/>
        </w:rPr>
        <w:t>briarsmith</w:t>
      </w:r>
      <w:r w:rsidRPr="00941B7D">
        <w:rPr>
          <w:rFonts w:ascii="Arial" w:eastAsia="Arial" w:hAnsi="Arial" w:cs="Arial"/>
          <w:sz w:val="24"/>
          <w:szCs w:val="24"/>
          <w:u w:val="single" w:color="000000"/>
        </w:rPr>
        <w:t>@tillamookbaycc.edu</w:t>
      </w:r>
      <w:r w:rsidRPr="00941B7D">
        <w:rPr>
          <w:rFonts w:ascii="Arial" w:eastAsia="Arial" w:hAnsi="Arial" w:cs="Arial"/>
          <w:sz w:val="24"/>
          <w:szCs w:val="24"/>
        </w:rPr>
        <w:t xml:space="preserve"> </w:t>
      </w:r>
    </w:p>
    <w:p w:rsidR="00EA4BC5" w:rsidRDefault="00EA4BC5" w:rsidP="00EA4BC5">
      <w:pPr>
        <w:rPr>
          <w:rFonts w:ascii="Arial" w:eastAsia="Arial" w:hAnsi="Arial" w:cs="Arial"/>
          <w:sz w:val="24"/>
          <w:szCs w:val="24"/>
        </w:rPr>
      </w:pPr>
    </w:p>
    <w:p w:rsidR="00EA4BC5" w:rsidRPr="00EA4BC5" w:rsidRDefault="00EA4BC5" w:rsidP="00EA4BC5">
      <w:pPr>
        <w:rPr>
          <w:rFonts w:ascii="Arial" w:eastAsia="Arial" w:hAnsi="Arial" w:cs="Arial"/>
          <w:b/>
          <w:sz w:val="24"/>
          <w:szCs w:val="24"/>
        </w:rPr>
      </w:pPr>
      <w:r w:rsidRPr="00EA4BC5">
        <w:rPr>
          <w:rFonts w:ascii="Arial" w:eastAsia="Arial" w:hAnsi="Arial" w:cs="Arial"/>
          <w:b/>
          <w:sz w:val="24"/>
          <w:szCs w:val="24"/>
        </w:rPr>
        <w:t xml:space="preserve">Applications may also be mailed to: </w:t>
      </w:r>
    </w:p>
    <w:p w:rsidR="00EA4BC5" w:rsidRPr="00941B7D" w:rsidRDefault="00EA4BC5" w:rsidP="00EA4BC5">
      <w:pPr>
        <w:rPr>
          <w:rFonts w:ascii="Arial" w:hAnsi="Arial" w:cs="Arial"/>
          <w:sz w:val="24"/>
          <w:szCs w:val="24"/>
        </w:rPr>
      </w:pPr>
      <w:r w:rsidRPr="00941B7D">
        <w:rPr>
          <w:rFonts w:ascii="Arial" w:eastAsia="Arial" w:hAnsi="Arial" w:cs="Arial"/>
          <w:sz w:val="24"/>
          <w:szCs w:val="24"/>
        </w:rPr>
        <w:t xml:space="preserve">    </w:t>
      </w:r>
    </w:p>
    <w:p w:rsidR="00EA4BC5" w:rsidRPr="00941B7D" w:rsidRDefault="00EA4BC5" w:rsidP="00EA4BC5">
      <w:pPr>
        <w:rPr>
          <w:rFonts w:ascii="Arial" w:hAnsi="Arial" w:cs="Arial"/>
          <w:sz w:val="24"/>
          <w:szCs w:val="24"/>
        </w:rPr>
      </w:pPr>
      <w:r w:rsidRPr="00941B7D">
        <w:rPr>
          <w:rFonts w:ascii="Arial" w:eastAsia="Arial" w:hAnsi="Arial" w:cs="Arial"/>
          <w:sz w:val="24"/>
          <w:szCs w:val="24"/>
        </w:rPr>
        <w:t xml:space="preserve">Tillamook Bay Community College         </w:t>
      </w:r>
    </w:p>
    <w:p w:rsidR="00EA4BC5" w:rsidRPr="00941B7D" w:rsidRDefault="00EA4BC5" w:rsidP="00EA4BC5">
      <w:pPr>
        <w:spacing w:after="11" w:line="250" w:lineRule="auto"/>
        <w:rPr>
          <w:rFonts w:ascii="Arial" w:hAnsi="Arial" w:cs="Arial"/>
          <w:sz w:val="24"/>
          <w:szCs w:val="24"/>
        </w:rPr>
      </w:pPr>
      <w:r w:rsidRPr="00941B7D">
        <w:rPr>
          <w:rFonts w:ascii="Arial" w:eastAsia="Arial" w:hAnsi="Arial" w:cs="Arial"/>
          <w:sz w:val="24"/>
          <w:szCs w:val="24"/>
        </w:rPr>
        <w:t xml:space="preserve">Attn. Human Resources       </w:t>
      </w:r>
      <w:bookmarkStart w:id="0" w:name="_GoBack"/>
      <w:bookmarkEnd w:id="0"/>
    </w:p>
    <w:p w:rsidR="00EA4BC5" w:rsidRPr="00941B7D" w:rsidRDefault="00EA4BC5" w:rsidP="00EA4BC5">
      <w:pPr>
        <w:spacing w:after="11" w:line="250" w:lineRule="auto"/>
        <w:rPr>
          <w:rFonts w:ascii="Arial" w:hAnsi="Arial" w:cs="Arial"/>
          <w:sz w:val="24"/>
          <w:szCs w:val="24"/>
        </w:rPr>
      </w:pPr>
      <w:r w:rsidRPr="00941B7D">
        <w:rPr>
          <w:rFonts w:ascii="Arial" w:eastAsia="Arial" w:hAnsi="Arial" w:cs="Arial"/>
          <w:sz w:val="24"/>
          <w:szCs w:val="24"/>
        </w:rPr>
        <w:t xml:space="preserve">4301 Third Street </w:t>
      </w:r>
    </w:p>
    <w:p w:rsidR="00EA4BC5" w:rsidRPr="00941B7D" w:rsidRDefault="00EA4BC5" w:rsidP="00EA4BC5">
      <w:pPr>
        <w:spacing w:after="266" w:line="250" w:lineRule="auto"/>
        <w:rPr>
          <w:rFonts w:ascii="Arial" w:hAnsi="Arial" w:cs="Arial"/>
          <w:sz w:val="24"/>
          <w:szCs w:val="24"/>
        </w:rPr>
      </w:pPr>
      <w:r w:rsidRPr="00941B7D">
        <w:rPr>
          <w:rFonts w:ascii="Arial" w:eastAsia="Arial" w:hAnsi="Arial" w:cs="Arial"/>
          <w:sz w:val="24"/>
          <w:szCs w:val="24"/>
        </w:rPr>
        <w:t xml:space="preserve">Tillamook, OR, 97141 </w:t>
      </w:r>
    </w:p>
    <w:p w:rsidR="00EA4BC5" w:rsidRPr="00941B7D" w:rsidRDefault="00EA4BC5" w:rsidP="00EA4BC5">
      <w:pPr>
        <w:spacing w:after="11" w:line="250" w:lineRule="auto"/>
        <w:ind w:left="10" w:hanging="10"/>
        <w:rPr>
          <w:rFonts w:ascii="Arial" w:hAnsi="Arial" w:cs="Arial"/>
          <w:sz w:val="24"/>
          <w:szCs w:val="24"/>
        </w:rPr>
      </w:pPr>
      <w:r w:rsidRPr="00941B7D">
        <w:rPr>
          <w:rFonts w:ascii="Arial" w:eastAsia="Arial" w:hAnsi="Arial" w:cs="Arial"/>
          <w:sz w:val="24"/>
          <w:szCs w:val="24"/>
        </w:rPr>
        <w:t>To print application, go to:</w:t>
      </w:r>
      <w:r>
        <w:rPr>
          <w:rFonts w:ascii="Arial" w:eastAsia="Arial" w:hAnsi="Arial" w:cs="Arial"/>
          <w:sz w:val="24"/>
          <w:szCs w:val="24"/>
        </w:rPr>
        <w:t xml:space="preserve"> </w:t>
      </w:r>
      <w:r w:rsidRPr="00941B7D">
        <w:rPr>
          <w:rFonts w:ascii="Arial" w:eastAsia="Arial" w:hAnsi="Arial" w:cs="Arial"/>
          <w:sz w:val="24"/>
          <w:szCs w:val="24"/>
        </w:rPr>
        <w:t xml:space="preserve">     </w:t>
      </w:r>
    </w:p>
    <w:p w:rsidR="00EA4BC5" w:rsidRDefault="009C21C7" w:rsidP="00EA4BC5">
      <w:pPr>
        <w:spacing w:after="230" w:line="278" w:lineRule="auto"/>
        <w:ind w:right="48"/>
        <w:rPr>
          <w:rFonts w:ascii="Arial" w:eastAsia="Arial" w:hAnsi="Arial" w:cs="Arial"/>
          <w:sz w:val="24"/>
          <w:szCs w:val="24"/>
        </w:rPr>
      </w:pPr>
      <w:hyperlink r:id="rId8">
        <w:r w:rsidR="00EA4BC5" w:rsidRPr="00941B7D">
          <w:rPr>
            <w:rFonts w:ascii="Arial" w:eastAsia="Arial" w:hAnsi="Arial" w:cs="Arial"/>
            <w:color w:val="0000FF"/>
            <w:sz w:val="24"/>
            <w:szCs w:val="24"/>
            <w:u w:val="single" w:color="0000FF"/>
          </w:rPr>
          <w:t>Human Resources - Tillamook Bay Community College (tillamookbaycc.edu)</w:t>
        </w:r>
      </w:hyperlink>
      <w:hyperlink r:id="rId9">
        <w:r w:rsidR="00EA4BC5" w:rsidRPr="00941B7D">
          <w:rPr>
            <w:rFonts w:ascii="Arial" w:eastAsia="Arial" w:hAnsi="Arial" w:cs="Arial"/>
            <w:sz w:val="24"/>
            <w:szCs w:val="24"/>
          </w:rPr>
          <w:t xml:space="preserve"> </w:t>
        </w:r>
      </w:hyperlink>
      <w:r w:rsidR="00EA4BC5">
        <w:rPr>
          <w:rFonts w:ascii="Arial" w:eastAsia="Arial" w:hAnsi="Arial" w:cs="Arial"/>
          <w:sz w:val="24"/>
          <w:szCs w:val="24"/>
        </w:rPr>
        <w:t xml:space="preserve">     </w:t>
      </w:r>
    </w:p>
    <w:p w:rsidR="00EA4BC5" w:rsidRPr="00941B7D" w:rsidRDefault="00EA4BC5" w:rsidP="00EA4BC5">
      <w:pPr>
        <w:spacing w:after="230" w:line="278" w:lineRule="auto"/>
        <w:ind w:right="48"/>
        <w:rPr>
          <w:rFonts w:ascii="Arial" w:hAnsi="Arial" w:cs="Arial"/>
          <w:sz w:val="24"/>
          <w:szCs w:val="24"/>
        </w:rPr>
      </w:pPr>
      <w:r>
        <w:rPr>
          <w:rFonts w:ascii="Arial" w:eastAsia="Arial" w:hAnsi="Arial" w:cs="Arial"/>
          <w:sz w:val="24"/>
          <w:szCs w:val="24"/>
        </w:rPr>
        <w:t>(C</w:t>
      </w:r>
      <w:r w:rsidRPr="00941B7D">
        <w:rPr>
          <w:rFonts w:ascii="Arial" w:eastAsia="Arial" w:hAnsi="Arial" w:cs="Arial"/>
          <w:sz w:val="24"/>
          <w:szCs w:val="24"/>
        </w:rPr>
        <w:t>hoose the staff application packet</w:t>
      </w:r>
      <w:r>
        <w:rPr>
          <w:rFonts w:ascii="Arial" w:eastAsia="Arial" w:hAnsi="Arial" w:cs="Arial"/>
          <w:sz w:val="24"/>
          <w:szCs w:val="24"/>
        </w:rPr>
        <w:t>)</w:t>
      </w:r>
      <w:r w:rsidRPr="00941B7D">
        <w:rPr>
          <w:rFonts w:ascii="Arial" w:eastAsia="Arial" w:hAnsi="Arial" w:cs="Arial"/>
          <w:sz w:val="24"/>
          <w:szCs w:val="24"/>
        </w:rPr>
        <w:t xml:space="preserve">. </w:t>
      </w:r>
    </w:p>
    <w:p w:rsidR="00EA4BC5" w:rsidRPr="00941B7D" w:rsidRDefault="00EA4BC5" w:rsidP="00EA4BC5">
      <w:pPr>
        <w:spacing w:after="138"/>
        <w:ind w:left="-5" w:hanging="10"/>
        <w:rPr>
          <w:rFonts w:ascii="Arial" w:hAnsi="Arial" w:cs="Arial"/>
          <w:sz w:val="24"/>
          <w:szCs w:val="24"/>
        </w:rPr>
      </w:pPr>
      <w:r w:rsidRPr="00941B7D">
        <w:rPr>
          <w:rFonts w:ascii="Arial" w:eastAsia="Arial" w:hAnsi="Arial" w:cs="Arial"/>
          <w:b/>
          <w:sz w:val="24"/>
          <w:szCs w:val="24"/>
          <w:u w:val="single" w:color="000000"/>
        </w:rPr>
        <w:t>Position Open until filled</w:t>
      </w:r>
      <w:r w:rsidRPr="00941B7D">
        <w:rPr>
          <w:rFonts w:ascii="Arial" w:eastAsia="Arial" w:hAnsi="Arial" w:cs="Arial"/>
          <w:b/>
          <w:sz w:val="24"/>
          <w:szCs w:val="24"/>
        </w:rPr>
        <w:t xml:space="preserve"> </w:t>
      </w:r>
    </w:p>
    <w:p w:rsidR="00EA4BC5" w:rsidRPr="00941B7D" w:rsidRDefault="00EA4BC5" w:rsidP="00EA4BC5">
      <w:pPr>
        <w:spacing w:after="264" w:line="250" w:lineRule="auto"/>
        <w:rPr>
          <w:rFonts w:ascii="Arial" w:hAnsi="Arial" w:cs="Arial"/>
          <w:sz w:val="24"/>
          <w:szCs w:val="24"/>
        </w:rPr>
      </w:pPr>
      <w:r w:rsidRPr="00941B7D">
        <w:rPr>
          <w:rFonts w:ascii="Arial" w:eastAsia="Arial" w:hAnsi="Arial" w:cs="Arial"/>
          <w:sz w:val="24"/>
          <w:szCs w:val="24"/>
        </w:rPr>
        <w:lastRenderedPageBreak/>
        <w:t xml:space="preserve">First review of applications: </w:t>
      </w:r>
      <w:r w:rsidR="00FA60BA">
        <w:rPr>
          <w:rFonts w:ascii="Arial" w:eastAsia="Arial" w:hAnsi="Arial" w:cs="Arial"/>
          <w:sz w:val="24"/>
          <w:szCs w:val="24"/>
        </w:rPr>
        <w:t>May 19</w:t>
      </w:r>
      <w:r w:rsidR="004C7B36" w:rsidRPr="000739EA">
        <w:rPr>
          <w:rFonts w:ascii="Arial" w:eastAsia="Arial" w:hAnsi="Arial" w:cs="Arial"/>
          <w:sz w:val="24"/>
          <w:szCs w:val="24"/>
        </w:rPr>
        <w:t>, 2022</w:t>
      </w:r>
      <w:r w:rsidR="00FA60BA">
        <w:rPr>
          <w:rFonts w:ascii="Arial" w:eastAsia="Arial" w:hAnsi="Arial" w:cs="Arial"/>
          <w:sz w:val="24"/>
          <w:szCs w:val="24"/>
        </w:rPr>
        <w:t>. Position will remain open until filled.</w:t>
      </w:r>
      <w:r w:rsidRPr="000739EA">
        <w:rPr>
          <w:rFonts w:ascii="Arial" w:eastAsia="Arial" w:hAnsi="Arial" w:cs="Arial"/>
          <w:b/>
          <w:sz w:val="24"/>
          <w:szCs w:val="24"/>
        </w:rPr>
        <w:t xml:space="preserve">  </w:t>
      </w:r>
    </w:p>
    <w:p w:rsidR="00EA4BC5" w:rsidRPr="00EA4BC5" w:rsidRDefault="00EA4BC5" w:rsidP="00EA4BC5">
      <w:pPr>
        <w:pStyle w:val="Heading1"/>
        <w:ind w:left="-5" w:firstLine="5"/>
        <w:rPr>
          <w:rFonts w:cs="Arial"/>
          <w:b/>
          <w:sz w:val="24"/>
          <w:szCs w:val="24"/>
        </w:rPr>
      </w:pPr>
      <w:r w:rsidRPr="00EA4BC5">
        <w:rPr>
          <w:rFonts w:cs="Arial"/>
          <w:b/>
          <w:sz w:val="24"/>
          <w:szCs w:val="24"/>
        </w:rPr>
        <w:t xml:space="preserve">Compensation and Position Availability </w:t>
      </w:r>
    </w:p>
    <w:p w:rsidR="00EA4BC5" w:rsidRPr="00941B7D" w:rsidRDefault="00EA4BC5" w:rsidP="00EA4BC5">
      <w:pPr>
        <w:jc w:val="both"/>
        <w:rPr>
          <w:rFonts w:ascii="Arial" w:hAnsi="Arial" w:cs="Arial"/>
          <w:sz w:val="24"/>
          <w:szCs w:val="24"/>
        </w:rPr>
      </w:pPr>
    </w:p>
    <w:p w:rsidR="00EA4BC5" w:rsidRPr="00941B7D" w:rsidRDefault="00EA4BC5" w:rsidP="00270304">
      <w:pPr>
        <w:rPr>
          <w:rFonts w:ascii="Arial" w:eastAsia="Arial" w:hAnsi="Arial" w:cs="Arial"/>
          <w:sz w:val="24"/>
          <w:szCs w:val="24"/>
        </w:rPr>
      </w:pPr>
      <w:r w:rsidRPr="00941B7D">
        <w:rPr>
          <w:rFonts w:ascii="Arial" w:eastAsia="Arial" w:hAnsi="Arial" w:cs="Arial"/>
          <w:sz w:val="24"/>
          <w:szCs w:val="24"/>
        </w:rPr>
        <w:t xml:space="preserve">This is a 1.0 FTE position.  </w:t>
      </w:r>
      <w:r w:rsidR="009C21C7">
        <w:rPr>
          <w:rFonts w:ascii="Arial" w:eastAsia="Arial" w:hAnsi="Arial" w:cs="Arial"/>
          <w:sz w:val="24"/>
          <w:szCs w:val="24"/>
        </w:rPr>
        <w:t>Salary is</w:t>
      </w:r>
      <w:r w:rsidR="00270304">
        <w:rPr>
          <w:rFonts w:ascii="Arial" w:eastAsia="Calibri" w:hAnsi="Arial" w:cs="Times New Roman"/>
          <w:sz w:val="24"/>
        </w:rPr>
        <w:t xml:space="preserve"> </w:t>
      </w:r>
      <w:r w:rsidRPr="00941B7D">
        <w:rPr>
          <w:rFonts w:ascii="Arial" w:eastAsia="Arial" w:hAnsi="Arial" w:cs="Arial"/>
          <w:sz w:val="24"/>
          <w:szCs w:val="24"/>
        </w:rPr>
        <w:t xml:space="preserve">depending on experience.  </w:t>
      </w:r>
      <w:r w:rsidR="006F7892" w:rsidRPr="006F7892">
        <w:rPr>
          <w:rFonts w:ascii="Arial" w:eastAsia="Arial" w:hAnsi="Arial" w:cs="Arial"/>
          <w:sz w:val="24"/>
          <w:szCs w:val="24"/>
        </w:rPr>
        <w:t>Placement will generally not exceed the mid-point, based on qualifications, experience, and internal equity.</w:t>
      </w:r>
      <w:r w:rsidR="006F7892">
        <w:rPr>
          <w:rFonts w:ascii="Arial" w:eastAsia="Arial" w:hAnsi="Arial" w:cs="Arial"/>
          <w:sz w:val="24"/>
          <w:szCs w:val="24"/>
        </w:rPr>
        <w:t xml:space="preserve"> </w:t>
      </w:r>
      <w:r w:rsidRPr="00941B7D">
        <w:rPr>
          <w:rFonts w:ascii="Arial" w:eastAsia="Arial" w:hAnsi="Arial" w:cs="Arial"/>
          <w:sz w:val="24"/>
          <w:szCs w:val="24"/>
        </w:rPr>
        <w:t xml:space="preserve">Benefits are in accordance with Board </w:t>
      </w:r>
      <w:r w:rsidR="00270304">
        <w:rPr>
          <w:rFonts w:ascii="Arial" w:eastAsia="Arial" w:hAnsi="Arial" w:cs="Arial"/>
          <w:sz w:val="24"/>
          <w:szCs w:val="24"/>
        </w:rPr>
        <w:t>Policy. Full employer paid PERS</w:t>
      </w:r>
      <w:r w:rsidR="00EE0738">
        <w:rPr>
          <w:rFonts w:ascii="Arial" w:eastAsia="Arial" w:hAnsi="Arial" w:cs="Arial"/>
          <w:sz w:val="24"/>
          <w:szCs w:val="24"/>
        </w:rPr>
        <w:t>.</w:t>
      </w:r>
      <w:r w:rsidRPr="00941B7D">
        <w:rPr>
          <w:rFonts w:ascii="Arial" w:eastAsia="Arial" w:hAnsi="Arial" w:cs="Arial"/>
          <w:sz w:val="24"/>
          <w:szCs w:val="24"/>
        </w:rPr>
        <w:t xml:space="preserve"> </w:t>
      </w:r>
    </w:p>
    <w:p w:rsidR="00EA4BC5" w:rsidRDefault="00EA4BC5"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Default="00DC2F84" w:rsidP="00EA4BC5">
      <w:pPr>
        <w:rPr>
          <w:rFonts w:ascii="Arial" w:hAnsi="Arial" w:cs="Arial"/>
          <w:sz w:val="24"/>
          <w:szCs w:val="24"/>
        </w:rPr>
      </w:pPr>
    </w:p>
    <w:p w:rsidR="00DC2F84" w:rsidRPr="00941B7D" w:rsidRDefault="00DC2F84" w:rsidP="00EA4BC5">
      <w:pPr>
        <w:rPr>
          <w:rFonts w:ascii="Arial" w:hAnsi="Arial" w:cs="Arial"/>
          <w:sz w:val="24"/>
          <w:szCs w:val="24"/>
        </w:rPr>
      </w:pPr>
    </w:p>
    <w:p w:rsidR="00EA4BC5" w:rsidRPr="00941B7D" w:rsidRDefault="00EA4BC5" w:rsidP="00EA4BC5">
      <w:pPr>
        <w:rPr>
          <w:rFonts w:ascii="Arial" w:hAnsi="Arial" w:cs="Arial"/>
          <w:sz w:val="24"/>
          <w:szCs w:val="24"/>
        </w:rPr>
      </w:pPr>
    </w:p>
    <w:p w:rsidR="00EA4BC5" w:rsidRPr="00941B7D" w:rsidRDefault="00EA4BC5" w:rsidP="00EA4BC5">
      <w:pPr>
        <w:rPr>
          <w:rFonts w:ascii="Arial" w:hAnsi="Arial" w:cs="Arial"/>
          <w:sz w:val="24"/>
          <w:szCs w:val="24"/>
        </w:rPr>
      </w:pPr>
    </w:p>
    <w:p w:rsidR="00EA4BC5" w:rsidRPr="00173F09" w:rsidRDefault="00EA4BC5" w:rsidP="00EA4BC5">
      <w:pPr>
        <w:tabs>
          <w:tab w:val="left" w:pos="900"/>
          <w:tab w:val="left" w:pos="1080"/>
        </w:tabs>
        <w:autoSpaceDE w:val="0"/>
        <w:autoSpaceDN w:val="0"/>
        <w:adjustRightInd w:val="0"/>
        <w:spacing w:before="100" w:beforeAutospacing="1" w:after="100" w:afterAutospacing="1"/>
        <w:ind w:left="720"/>
        <w:contextualSpacing/>
        <w:jc w:val="center"/>
        <w:rPr>
          <w:rFonts w:ascii="Times New Roman" w:eastAsia="Times New Roman" w:hAnsi="Times New Roman" w:cs="Times New Roman"/>
          <w:b/>
          <w:sz w:val="24"/>
          <w:szCs w:val="24"/>
        </w:rPr>
      </w:pPr>
      <w:r w:rsidRPr="00173F09">
        <w:rPr>
          <w:rFonts w:ascii="Times New Roman" w:eastAsia="Times New Roman" w:hAnsi="Times New Roman" w:cs="Times New Roman"/>
          <w:b/>
          <w:sz w:val="24"/>
          <w:szCs w:val="24"/>
        </w:rPr>
        <w:t>Equal Opportunity Employer</w:t>
      </w:r>
    </w:p>
    <w:p w:rsidR="008D6EA5" w:rsidRPr="00AB224C" w:rsidRDefault="00EA4BC5" w:rsidP="00270304">
      <w:pPr>
        <w:tabs>
          <w:tab w:val="center" w:pos="4680"/>
          <w:tab w:val="right" w:pos="9360"/>
        </w:tabs>
        <w:ind w:left="720"/>
        <w:rPr>
          <w:rFonts w:ascii="Arial" w:eastAsia="Arial" w:hAnsi="Arial" w:cs="Arial"/>
          <w:sz w:val="24"/>
          <w:szCs w:val="24"/>
        </w:rPr>
      </w:pPr>
      <w:r w:rsidRPr="00173F09">
        <w:rPr>
          <w:rFonts w:ascii="Arial" w:hAnsi="Arial" w:cs="Arial"/>
          <w:sz w:val="16"/>
          <w:shd w:val="clear" w:color="auto" w:fill="EFEFEF"/>
        </w:rPr>
        <w:t>Tillamook Bay Community College does not discriminate on the basis of race, color, national origin, disability, sex, age, religion, height/weight ratio, marital status, gender, gender identity, sexual orientation, organizational affiliation, political affiliation or protected veterans with regard to employment, admissions, access to education programs or activities as set forth in compliance with federal and state statutes and regulations. Persons having questions about non-discrimination should contact the Director of Human Resources, 4301 Third Street, Tillamook, Oregon, Room 229, Phone (503) 842-8222 ext. 1021</w:t>
      </w:r>
    </w:p>
    <w:sectPr w:rsidR="008D6EA5" w:rsidRPr="00AB224C">
      <w:headerReference w:type="default" r:id="rId10"/>
      <w:pgSz w:w="12240" w:h="15840"/>
      <w:pgMar w:top="1500" w:right="162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8C4" w:rsidRDefault="004638C4" w:rsidP="00AE2C9C">
      <w:r>
        <w:separator/>
      </w:r>
    </w:p>
  </w:endnote>
  <w:endnote w:type="continuationSeparator" w:id="0">
    <w:p w:rsidR="004638C4" w:rsidRDefault="004638C4" w:rsidP="00AE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8C4" w:rsidRDefault="004638C4" w:rsidP="00AE2C9C">
      <w:r>
        <w:separator/>
      </w:r>
    </w:p>
  </w:footnote>
  <w:footnote w:type="continuationSeparator" w:id="0">
    <w:p w:rsidR="004638C4" w:rsidRDefault="004638C4" w:rsidP="00AE2C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C9C" w:rsidRDefault="00AE2C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3E91"/>
    <w:multiLevelType w:val="hybridMultilevel"/>
    <w:tmpl w:val="1182F1FA"/>
    <w:lvl w:ilvl="0" w:tplc="B3B6FF7C">
      <w:start w:val="1"/>
      <w:numFmt w:val="decimal"/>
      <w:lvlText w:val="%1."/>
      <w:lvlJc w:val="left"/>
      <w:pPr>
        <w:ind w:left="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BCE8B284">
      <w:start w:val="1"/>
      <w:numFmt w:val="lowerLetter"/>
      <w:lvlText w:val="%2"/>
      <w:lvlJc w:val="left"/>
      <w:pPr>
        <w:ind w:left="12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B84401E">
      <w:start w:val="1"/>
      <w:numFmt w:val="lowerRoman"/>
      <w:lvlText w:val="%3"/>
      <w:lvlJc w:val="left"/>
      <w:pPr>
        <w:ind w:left="19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48123ADC">
      <w:start w:val="1"/>
      <w:numFmt w:val="decimal"/>
      <w:lvlText w:val="%4"/>
      <w:lvlJc w:val="left"/>
      <w:pPr>
        <w:ind w:left="26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68AC0B24">
      <w:start w:val="1"/>
      <w:numFmt w:val="lowerLetter"/>
      <w:lvlText w:val="%5"/>
      <w:lvlJc w:val="left"/>
      <w:pPr>
        <w:ind w:left="341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752E96C">
      <w:start w:val="1"/>
      <w:numFmt w:val="lowerRoman"/>
      <w:lvlText w:val="%6"/>
      <w:lvlJc w:val="left"/>
      <w:pPr>
        <w:ind w:left="413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D54E57E">
      <w:start w:val="1"/>
      <w:numFmt w:val="decimal"/>
      <w:lvlText w:val="%7"/>
      <w:lvlJc w:val="left"/>
      <w:pPr>
        <w:ind w:left="485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ACE6282">
      <w:start w:val="1"/>
      <w:numFmt w:val="lowerLetter"/>
      <w:lvlText w:val="%8"/>
      <w:lvlJc w:val="left"/>
      <w:pPr>
        <w:ind w:left="557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E642464">
      <w:start w:val="1"/>
      <w:numFmt w:val="lowerRoman"/>
      <w:lvlText w:val="%9"/>
      <w:lvlJc w:val="left"/>
      <w:pPr>
        <w:ind w:left="629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8AE2E5D"/>
    <w:multiLevelType w:val="hybridMultilevel"/>
    <w:tmpl w:val="CB44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46836"/>
    <w:multiLevelType w:val="hybridMultilevel"/>
    <w:tmpl w:val="6D42FB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1251FF"/>
    <w:multiLevelType w:val="hybridMultilevel"/>
    <w:tmpl w:val="CB1097E0"/>
    <w:lvl w:ilvl="0" w:tplc="D7B8250C">
      <w:start w:val="1"/>
      <w:numFmt w:val="upperRoman"/>
      <w:lvlText w:val="%1."/>
      <w:lvlJc w:val="left"/>
      <w:pPr>
        <w:ind w:left="812" w:hanging="460"/>
        <w:jc w:val="right"/>
      </w:pPr>
      <w:rPr>
        <w:rFonts w:ascii="Arial" w:eastAsia="Arial" w:hAnsi="Arial" w:hint="default"/>
        <w:w w:val="101"/>
        <w:sz w:val="22"/>
        <w:szCs w:val="22"/>
      </w:rPr>
    </w:lvl>
    <w:lvl w:ilvl="1" w:tplc="BF6C2CE2">
      <w:start w:val="1"/>
      <w:numFmt w:val="bullet"/>
      <w:lvlText w:val="•"/>
      <w:lvlJc w:val="left"/>
      <w:pPr>
        <w:ind w:left="1646" w:hanging="460"/>
      </w:pPr>
      <w:rPr>
        <w:rFonts w:hint="default"/>
      </w:rPr>
    </w:lvl>
    <w:lvl w:ilvl="2" w:tplc="36722842">
      <w:start w:val="1"/>
      <w:numFmt w:val="bullet"/>
      <w:lvlText w:val="•"/>
      <w:lvlJc w:val="left"/>
      <w:pPr>
        <w:ind w:left="2481" w:hanging="460"/>
      </w:pPr>
      <w:rPr>
        <w:rFonts w:hint="default"/>
      </w:rPr>
    </w:lvl>
    <w:lvl w:ilvl="3" w:tplc="B1C0A25E">
      <w:start w:val="1"/>
      <w:numFmt w:val="bullet"/>
      <w:lvlText w:val="•"/>
      <w:lvlJc w:val="left"/>
      <w:pPr>
        <w:ind w:left="3316" w:hanging="460"/>
      </w:pPr>
      <w:rPr>
        <w:rFonts w:hint="default"/>
      </w:rPr>
    </w:lvl>
    <w:lvl w:ilvl="4" w:tplc="5FFA7B7A">
      <w:start w:val="1"/>
      <w:numFmt w:val="bullet"/>
      <w:lvlText w:val="•"/>
      <w:lvlJc w:val="left"/>
      <w:pPr>
        <w:ind w:left="4151" w:hanging="460"/>
      </w:pPr>
      <w:rPr>
        <w:rFonts w:hint="default"/>
      </w:rPr>
    </w:lvl>
    <w:lvl w:ilvl="5" w:tplc="698CA552">
      <w:start w:val="1"/>
      <w:numFmt w:val="bullet"/>
      <w:lvlText w:val="•"/>
      <w:lvlJc w:val="left"/>
      <w:pPr>
        <w:ind w:left="4986" w:hanging="460"/>
      </w:pPr>
      <w:rPr>
        <w:rFonts w:hint="default"/>
      </w:rPr>
    </w:lvl>
    <w:lvl w:ilvl="6" w:tplc="E924CFCE">
      <w:start w:val="1"/>
      <w:numFmt w:val="bullet"/>
      <w:lvlText w:val="•"/>
      <w:lvlJc w:val="left"/>
      <w:pPr>
        <w:ind w:left="5820" w:hanging="460"/>
      </w:pPr>
      <w:rPr>
        <w:rFonts w:hint="default"/>
      </w:rPr>
    </w:lvl>
    <w:lvl w:ilvl="7" w:tplc="C3984806">
      <w:start w:val="1"/>
      <w:numFmt w:val="bullet"/>
      <w:lvlText w:val="•"/>
      <w:lvlJc w:val="left"/>
      <w:pPr>
        <w:ind w:left="6655" w:hanging="460"/>
      </w:pPr>
      <w:rPr>
        <w:rFonts w:hint="default"/>
      </w:rPr>
    </w:lvl>
    <w:lvl w:ilvl="8" w:tplc="6746682E">
      <w:start w:val="1"/>
      <w:numFmt w:val="bullet"/>
      <w:lvlText w:val="•"/>
      <w:lvlJc w:val="left"/>
      <w:pPr>
        <w:ind w:left="7490" w:hanging="460"/>
      </w:pPr>
      <w:rPr>
        <w:rFonts w:hint="default"/>
      </w:rPr>
    </w:lvl>
  </w:abstractNum>
  <w:abstractNum w:abstractNumId="4" w15:restartNumberingAfterBreak="0">
    <w:nsid w:val="14293022"/>
    <w:multiLevelType w:val="hybridMultilevel"/>
    <w:tmpl w:val="6A44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E84189"/>
    <w:multiLevelType w:val="hybridMultilevel"/>
    <w:tmpl w:val="EE8E8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EC7389"/>
    <w:multiLevelType w:val="hybridMultilevel"/>
    <w:tmpl w:val="2B2699D6"/>
    <w:lvl w:ilvl="0" w:tplc="04090001">
      <w:start w:val="1"/>
      <w:numFmt w:val="bullet"/>
      <w:lvlText w:val=""/>
      <w:lvlJc w:val="left"/>
      <w:pPr>
        <w:ind w:left="396" w:hanging="255"/>
      </w:pPr>
      <w:rPr>
        <w:rFonts w:ascii="Symbol" w:hAnsi="Symbol"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560AC5"/>
    <w:multiLevelType w:val="hybridMultilevel"/>
    <w:tmpl w:val="9B20B5B8"/>
    <w:lvl w:ilvl="0" w:tplc="04090001">
      <w:start w:val="1"/>
      <w:numFmt w:val="bullet"/>
      <w:lvlText w:val=""/>
      <w:lvlJc w:val="left"/>
      <w:pPr>
        <w:ind w:left="51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61F4581C">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7A2380">
      <w:start w:val="1"/>
      <w:numFmt w:val="bullet"/>
      <w:lvlText w:val="▪"/>
      <w:lvlJc w:val="left"/>
      <w:pPr>
        <w:ind w:left="9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C228CA">
      <w:start w:val="1"/>
      <w:numFmt w:val="bullet"/>
      <w:lvlText w:val="•"/>
      <w:lvlJc w:val="left"/>
      <w:pPr>
        <w:ind w:left="1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3EEBDA">
      <w:start w:val="1"/>
      <w:numFmt w:val="bullet"/>
      <w:lvlText w:val="o"/>
      <w:lvlJc w:val="left"/>
      <w:pPr>
        <w:ind w:left="24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3C20CC">
      <w:start w:val="1"/>
      <w:numFmt w:val="bullet"/>
      <w:lvlText w:val="▪"/>
      <w:lvlJc w:val="left"/>
      <w:pPr>
        <w:ind w:left="31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565990">
      <w:start w:val="1"/>
      <w:numFmt w:val="bullet"/>
      <w:lvlText w:val="•"/>
      <w:lvlJc w:val="left"/>
      <w:pPr>
        <w:ind w:left="38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9412A6">
      <w:start w:val="1"/>
      <w:numFmt w:val="bullet"/>
      <w:lvlText w:val="o"/>
      <w:lvlJc w:val="left"/>
      <w:pPr>
        <w:ind w:left="4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D8DAE4">
      <w:start w:val="1"/>
      <w:numFmt w:val="bullet"/>
      <w:lvlText w:val="▪"/>
      <w:lvlJc w:val="left"/>
      <w:pPr>
        <w:ind w:left="5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2FE35AB"/>
    <w:multiLevelType w:val="hybridMultilevel"/>
    <w:tmpl w:val="495CAAAC"/>
    <w:lvl w:ilvl="0" w:tplc="062E6310">
      <w:start w:val="1"/>
      <w:numFmt w:val="decimal"/>
      <w:lvlText w:val="%1."/>
      <w:lvlJc w:val="left"/>
      <w:pPr>
        <w:ind w:left="142" w:hanging="240"/>
      </w:pPr>
      <w:rPr>
        <w:rFonts w:ascii="Arial" w:eastAsia="Arial" w:hAnsi="Arial" w:hint="default"/>
        <w:w w:val="97"/>
        <w:sz w:val="21"/>
        <w:szCs w:val="21"/>
      </w:rPr>
    </w:lvl>
    <w:lvl w:ilvl="1" w:tplc="B95CA9CC">
      <w:start w:val="1"/>
      <w:numFmt w:val="bullet"/>
      <w:lvlText w:val="•"/>
      <w:lvlJc w:val="left"/>
      <w:pPr>
        <w:ind w:left="1042" w:hanging="240"/>
      </w:pPr>
      <w:rPr>
        <w:rFonts w:hint="default"/>
      </w:rPr>
    </w:lvl>
    <w:lvl w:ilvl="2" w:tplc="62444DCC">
      <w:start w:val="1"/>
      <w:numFmt w:val="bullet"/>
      <w:lvlText w:val="•"/>
      <w:lvlJc w:val="left"/>
      <w:pPr>
        <w:ind w:left="1941" w:hanging="240"/>
      </w:pPr>
      <w:rPr>
        <w:rFonts w:hint="default"/>
      </w:rPr>
    </w:lvl>
    <w:lvl w:ilvl="3" w:tplc="FC6698E2">
      <w:start w:val="1"/>
      <w:numFmt w:val="bullet"/>
      <w:lvlText w:val="•"/>
      <w:lvlJc w:val="left"/>
      <w:pPr>
        <w:ind w:left="2841" w:hanging="240"/>
      </w:pPr>
      <w:rPr>
        <w:rFonts w:hint="default"/>
      </w:rPr>
    </w:lvl>
    <w:lvl w:ilvl="4" w:tplc="A51E0C2E">
      <w:start w:val="1"/>
      <w:numFmt w:val="bullet"/>
      <w:lvlText w:val="•"/>
      <w:lvlJc w:val="left"/>
      <w:pPr>
        <w:ind w:left="3741" w:hanging="240"/>
      </w:pPr>
      <w:rPr>
        <w:rFonts w:hint="default"/>
      </w:rPr>
    </w:lvl>
    <w:lvl w:ilvl="5" w:tplc="8AE035B6">
      <w:start w:val="1"/>
      <w:numFmt w:val="bullet"/>
      <w:lvlText w:val="•"/>
      <w:lvlJc w:val="left"/>
      <w:pPr>
        <w:ind w:left="4641" w:hanging="240"/>
      </w:pPr>
      <w:rPr>
        <w:rFonts w:hint="default"/>
      </w:rPr>
    </w:lvl>
    <w:lvl w:ilvl="6" w:tplc="F9F61716">
      <w:start w:val="1"/>
      <w:numFmt w:val="bullet"/>
      <w:lvlText w:val="•"/>
      <w:lvlJc w:val="left"/>
      <w:pPr>
        <w:ind w:left="5540" w:hanging="240"/>
      </w:pPr>
      <w:rPr>
        <w:rFonts w:hint="default"/>
      </w:rPr>
    </w:lvl>
    <w:lvl w:ilvl="7" w:tplc="19C6369E">
      <w:start w:val="1"/>
      <w:numFmt w:val="bullet"/>
      <w:lvlText w:val="•"/>
      <w:lvlJc w:val="left"/>
      <w:pPr>
        <w:ind w:left="6440" w:hanging="240"/>
      </w:pPr>
      <w:rPr>
        <w:rFonts w:hint="default"/>
      </w:rPr>
    </w:lvl>
    <w:lvl w:ilvl="8" w:tplc="C4C2E40E">
      <w:start w:val="1"/>
      <w:numFmt w:val="bullet"/>
      <w:lvlText w:val="•"/>
      <w:lvlJc w:val="left"/>
      <w:pPr>
        <w:ind w:left="7340" w:hanging="240"/>
      </w:pPr>
      <w:rPr>
        <w:rFonts w:hint="default"/>
      </w:rPr>
    </w:lvl>
  </w:abstractNum>
  <w:abstractNum w:abstractNumId="9" w15:restartNumberingAfterBreak="0">
    <w:nsid w:val="29142CA3"/>
    <w:multiLevelType w:val="hybridMultilevel"/>
    <w:tmpl w:val="64A2F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6E61A2"/>
    <w:multiLevelType w:val="hybridMultilevel"/>
    <w:tmpl w:val="95E85CB8"/>
    <w:lvl w:ilvl="0" w:tplc="58EA7CDA">
      <w:start w:val="1"/>
      <w:numFmt w:val="bullet"/>
      <w:lvlText w:val="•"/>
      <w:lvlJc w:val="left"/>
      <w:pPr>
        <w:ind w:left="743" w:hanging="350"/>
      </w:pPr>
      <w:rPr>
        <w:rFonts w:ascii="Arial" w:eastAsia="Arial" w:hAnsi="Arial" w:hint="default"/>
        <w:w w:val="145"/>
        <w:sz w:val="21"/>
        <w:szCs w:val="21"/>
      </w:rPr>
    </w:lvl>
    <w:lvl w:ilvl="1" w:tplc="2FC4E7B6">
      <w:start w:val="1"/>
      <w:numFmt w:val="bullet"/>
      <w:lvlText w:val="•"/>
      <w:lvlJc w:val="left"/>
      <w:pPr>
        <w:ind w:left="1581" w:hanging="350"/>
      </w:pPr>
      <w:rPr>
        <w:rFonts w:hint="default"/>
      </w:rPr>
    </w:lvl>
    <w:lvl w:ilvl="2" w:tplc="CA6E705A">
      <w:start w:val="1"/>
      <w:numFmt w:val="bullet"/>
      <w:lvlText w:val="•"/>
      <w:lvlJc w:val="left"/>
      <w:pPr>
        <w:ind w:left="2418" w:hanging="350"/>
      </w:pPr>
      <w:rPr>
        <w:rFonts w:hint="default"/>
      </w:rPr>
    </w:lvl>
    <w:lvl w:ilvl="3" w:tplc="9C2A5E6E">
      <w:start w:val="1"/>
      <w:numFmt w:val="bullet"/>
      <w:lvlText w:val="•"/>
      <w:lvlJc w:val="left"/>
      <w:pPr>
        <w:ind w:left="3256" w:hanging="350"/>
      </w:pPr>
      <w:rPr>
        <w:rFonts w:hint="default"/>
      </w:rPr>
    </w:lvl>
    <w:lvl w:ilvl="4" w:tplc="09F44658">
      <w:start w:val="1"/>
      <w:numFmt w:val="bullet"/>
      <w:lvlText w:val="•"/>
      <w:lvlJc w:val="left"/>
      <w:pPr>
        <w:ind w:left="4094" w:hanging="350"/>
      </w:pPr>
      <w:rPr>
        <w:rFonts w:hint="default"/>
      </w:rPr>
    </w:lvl>
    <w:lvl w:ilvl="5" w:tplc="1DFC9688">
      <w:start w:val="1"/>
      <w:numFmt w:val="bullet"/>
      <w:lvlText w:val="•"/>
      <w:lvlJc w:val="left"/>
      <w:pPr>
        <w:ind w:left="4931" w:hanging="350"/>
      </w:pPr>
      <w:rPr>
        <w:rFonts w:hint="default"/>
      </w:rPr>
    </w:lvl>
    <w:lvl w:ilvl="6" w:tplc="6DA49A14">
      <w:start w:val="1"/>
      <w:numFmt w:val="bullet"/>
      <w:lvlText w:val="•"/>
      <w:lvlJc w:val="left"/>
      <w:pPr>
        <w:ind w:left="5769" w:hanging="350"/>
      </w:pPr>
      <w:rPr>
        <w:rFonts w:hint="default"/>
      </w:rPr>
    </w:lvl>
    <w:lvl w:ilvl="7" w:tplc="63DA0F7C">
      <w:start w:val="1"/>
      <w:numFmt w:val="bullet"/>
      <w:lvlText w:val="•"/>
      <w:lvlJc w:val="left"/>
      <w:pPr>
        <w:ind w:left="6607" w:hanging="350"/>
      </w:pPr>
      <w:rPr>
        <w:rFonts w:hint="default"/>
      </w:rPr>
    </w:lvl>
    <w:lvl w:ilvl="8" w:tplc="7EA28E3A">
      <w:start w:val="1"/>
      <w:numFmt w:val="bullet"/>
      <w:lvlText w:val="•"/>
      <w:lvlJc w:val="left"/>
      <w:pPr>
        <w:ind w:left="7444" w:hanging="350"/>
      </w:pPr>
      <w:rPr>
        <w:rFonts w:hint="default"/>
      </w:rPr>
    </w:lvl>
  </w:abstractNum>
  <w:abstractNum w:abstractNumId="11" w15:restartNumberingAfterBreak="0">
    <w:nsid w:val="35E24DAE"/>
    <w:multiLevelType w:val="hybridMultilevel"/>
    <w:tmpl w:val="C47EA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4D784A"/>
    <w:multiLevelType w:val="hybridMultilevel"/>
    <w:tmpl w:val="0A7CBB92"/>
    <w:lvl w:ilvl="0" w:tplc="04090013">
      <w:start w:val="1"/>
      <w:numFmt w:val="upperRoman"/>
      <w:lvlText w:val="%1."/>
      <w:lvlJc w:val="righ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3" w15:restartNumberingAfterBreak="0">
    <w:nsid w:val="38666F1E"/>
    <w:multiLevelType w:val="hybridMultilevel"/>
    <w:tmpl w:val="45A8BA64"/>
    <w:lvl w:ilvl="0" w:tplc="217E3994">
      <w:start w:val="1"/>
      <w:numFmt w:val="decimal"/>
      <w:lvlText w:val="%1."/>
      <w:lvlJc w:val="left"/>
      <w:pPr>
        <w:ind w:left="396" w:hanging="255"/>
      </w:pPr>
      <w:rPr>
        <w:rFonts w:ascii="Arial" w:eastAsia="Arial" w:hAnsi="Arial" w:hint="default"/>
        <w:w w:val="99"/>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D6356"/>
    <w:multiLevelType w:val="hybridMultilevel"/>
    <w:tmpl w:val="608A0684"/>
    <w:lvl w:ilvl="0" w:tplc="4C3C200A">
      <w:start w:val="1"/>
      <w:numFmt w:val="decimal"/>
      <w:lvlText w:val="%1."/>
      <w:lvlJc w:val="left"/>
      <w:pPr>
        <w:ind w:left="152" w:hanging="240"/>
      </w:pPr>
      <w:rPr>
        <w:rFonts w:ascii="Arial" w:eastAsia="Arial" w:hAnsi="Arial" w:hint="default"/>
        <w:w w:val="97"/>
        <w:sz w:val="21"/>
        <w:szCs w:val="21"/>
      </w:rPr>
    </w:lvl>
    <w:lvl w:ilvl="1" w:tplc="80B8809E">
      <w:start w:val="1"/>
      <w:numFmt w:val="bullet"/>
      <w:lvlText w:val="•"/>
      <w:lvlJc w:val="left"/>
      <w:pPr>
        <w:ind w:left="1050" w:hanging="240"/>
      </w:pPr>
      <w:rPr>
        <w:rFonts w:hint="default"/>
      </w:rPr>
    </w:lvl>
    <w:lvl w:ilvl="2" w:tplc="D18676B2">
      <w:start w:val="1"/>
      <w:numFmt w:val="bullet"/>
      <w:lvlText w:val="•"/>
      <w:lvlJc w:val="left"/>
      <w:pPr>
        <w:ind w:left="1949" w:hanging="240"/>
      </w:pPr>
      <w:rPr>
        <w:rFonts w:hint="default"/>
      </w:rPr>
    </w:lvl>
    <w:lvl w:ilvl="3" w:tplc="211475F2">
      <w:start w:val="1"/>
      <w:numFmt w:val="bullet"/>
      <w:lvlText w:val="•"/>
      <w:lvlJc w:val="left"/>
      <w:pPr>
        <w:ind w:left="2848" w:hanging="240"/>
      </w:pPr>
      <w:rPr>
        <w:rFonts w:hint="default"/>
      </w:rPr>
    </w:lvl>
    <w:lvl w:ilvl="4" w:tplc="4972FF9E">
      <w:start w:val="1"/>
      <w:numFmt w:val="bullet"/>
      <w:lvlText w:val="•"/>
      <w:lvlJc w:val="left"/>
      <w:pPr>
        <w:ind w:left="3747" w:hanging="240"/>
      </w:pPr>
      <w:rPr>
        <w:rFonts w:hint="default"/>
      </w:rPr>
    </w:lvl>
    <w:lvl w:ilvl="5" w:tplc="D5FE016E">
      <w:start w:val="1"/>
      <w:numFmt w:val="bullet"/>
      <w:lvlText w:val="•"/>
      <w:lvlJc w:val="left"/>
      <w:pPr>
        <w:ind w:left="4646" w:hanging="240"/>
      </w:pPr>
      <w:rPr>
        <w:rFonts w:hint="default"/>
      </w:rPr>
    </w:lvl>
    <w:lvl w:ilvl="6" w:tplc="15944B54">
      <w:start w:val="1"/>
      <w:numFmt w:val="bullet"/>
      <w:lvlText w:val="•"/>
      <w:lvlJc w:val="left"/>
      <w:pPr>
        <w:ind w:left="5544" w:hanging="240"/>
      </w:pPr>
      <w:rPr>
        <w:rFonts w:hint="default"/>
      </w:rPr>
    </w:lvl>
    <w:lvl w:ilvl="7" w:tplc="5BFC667A">
      <w:start w:val="1"/>
      <w:numFmt w:val="bullet"/>
      <w:lvlText w:val="•"/>
      <w:lvlJc w:val="left"/>
      <w:pPr>
        <w:ind w:left="6443" w:hanging="240"/>
      </w:pPr>
      <w:rPr>
        <w:rFonts w:hint="default"/>
      </w:rPr>
    </w:lvl>
    <w:lvl w:ilvl="8" w:tplc="C6040E2E">
      <w:start w:val="1"/>
      <w:numFmt w:val="bullet"/>
      <w:lvlText w:val="•"/>
      <w:lvlJc w:val="left"/>
      <w:pPr>
        <w:ind w:left="7342" w:hanging="240"/>
      </w:pPr>
      <w:rPr>
        <w:rFonts w:hint="default"/>
      </w:rPr>
    </w:lvl>
  </w:abstractNum>
  <w:abstractNum w:abstractNumId="15" w15:restartNumberingAfterBreak="0">
    <w:nsid w:val="3B60055A"/>
    <w:multiLevelType w:val="hybridMultilevel"/>
    <w:tmpl w:val="17FEEE54"/>
    <w:lvl w:ilvl="0" w:tplc="04090013">
      <w:start w:val="1"/>
      <w:numFmt w:val="upperRoman"/>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6" w15:restartNumberingAfterBreak="0">
    <w:nsid w:val="3BE617B9"/>
    <w:multiLevelType w:val="hybridMultilevel"/>
    <w:tmpl w:val="A5BA7404"/>
    <w:lvl w:ilvl="0" w:tplc="59A46E26">
      <w:start w:val="1"/>
      <w:numFmt w:val="decimal"/>
      <w:lvlText w:val="%1."/>
      <w:lvlJc w:val="left"/>
      <w:pPr>
        <w:ind w:left="3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D6C2F2E">
      <w:start w:val="1"/>
      <w:numFmt w:val="lowerLetter"/>
      <w:lvlText w:val="%2"/>
      <w:lvlJc w:val="left"/>
      <w:pPr>
        <w:ind w:left="12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6F6E5C94">
      <w:start w:val="1"/>
      <w:numFmt w:val="lowerRoman"/>
      <w:lvlText w:val="%3"/>
      <w:lvlJc w:val="left"/>
      <w:pPr>
        <w:ind w:left="19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3B8D54C">
      <w:start w:val="1"/>
      <w:numFmt w:val="decimal"/>
      <w:lvlText w:val="%4"/>
      <w:lvlJc w:val="left"/>
      <w:pPr>
        <w:ind w:left="26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144F4F2">
      <w:start w:val="1"/>
      <w:numFmt w:val="lowerLetter"/>
      <w:lvlText w:val="%5"/>
      <w:lvlJc w:val="left"/>
      <w:pPr>
        <w:ind w:left="340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2DADF1C">
      <w:start w:val="1"/>
      <w:numFmt w:val="lowerRoman"/>
      <w:lvlText w:val="%6"/>
      <w:lvlJc w:val="left"/>
      <w:pPr>
        <w:ind w:left="41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B18E41E8">
      <w:start w:val="1"/>
      <w:numFmt w:val="decimal"/>
      <w:lvlText w:val="%7"/>
      <w:lvlJc w:val="left"/>
      <w:pPr>
        <w:ind w:left="484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DF04DBA">
      <w:start w:val="1"/>
      <w:numFmt w:val="lowerLetter"/>
      <w:lvlText w:val="%8"/>
      <w:lvlJc w:val="left"/>
      <w:pPr>
        <w:ind w:left="556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FA69C68">
      <w:start w:val="1"/>
      <w:numFmt w:val="lowerRoman"/>
      <w:lvlText w:val="%9"/>
      <w:lvlJc w:val="left"/>
      <w:pPr>
        <w:ind w:left="628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C072980"/>
    <w:multiLevelType w:val="multilevel"/>
    <w:tmpl w:val="877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08205B"/>
    <w:multiLevelType w:val="hybridMultilevel"/>
    <w:tmpl w:val="D9FE6F5A"/>
    <w:lvl w:ilvl="0" w:tplc="04090013">
      <w:start w:val="1"/>
      <w:numFmt w:val="upperRoman"/>
      <w:lvlText w:val="%1."/>
      <w:lvlJc w:val="righ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9" w15:restartNumberingAfterBreak="0">
    <w:nsid w:val="3D582AD0"/>
    <w:multiLevelType w:val="hybridMultilevel"/>
    <w:tmpl w:val="395E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12888"/>
    <w:multiLevelType w:val="hybridMultilevel"/>
    <w:tmpl w:val="C206F744"/>
    <w:lvl w:ilvl="0" w:tplc="217E3994">
      <w:start w:val="1"/>
      <w:numFmt w:val="decimal"/>
      <w:lvlText w:val="%1."/>
      <w:lvlJc w:val="left"/>
      <w:pPr>
        <w:ind w:left="396" w:hanging="255"/>
      </w:pPr>
      <w:rPr>
        <w:rFonts w:ascii="Arial" w:eastAsia="Arial" w:hAnsi="Arial" w:hint="default"/>
        <w:w w:val="99"/>
        <w:sz w:val="21"/>
        <w:szCs w:val="21"/>
      </w:rPr>
    </w:lvl>
    <w:lvl w:ilvl="1" w:tplc="6CB851B4">
      <w:start w:val="1"/>
      <w:numFmt w:val="bullet"/>
      <w:lvlText w:val="•"/>
      <w:lvlJc w:val="left"/>
      <w:pPr>
        <w:ind w:left="1271" w:hanging="255"/>
      </w:pPr>
      <w:rPr>
        <w:rFonts w:hint="default"/>
      </w:rPr>
    </w:lvl>
    <w:lvl w:ilvl="2" w:tplc="BB70284C">
      <w:start w:val="1"/>
      <w:numFmt w:val="bullet"/>
      <w:lvlText w:val="•"/>
      <w:lvlJc w:val="left"/>
      <w:pPr>
        <w:ind w:left="2145" w:hanging="255"/>
      </w:pPr>
      <w:rPr>
        <w:rFonts w:hint="default"/>
      </w:rPr>
    </w:lvl>
    <w:lvl w:ilvl="3" w:tplc="6EBE109A">
      <w:start w:val="1"/>
      <w:numFmt w:val="bullet"/>
      <w:lvlText w:val="•"/>
      <w:lvlJc w:val="left"/>
      <w:pPr>
        <w:ind w:left="3019" w:hanging="255"/>
      </w:pPr>
      <w:rPr>
        <w:rFonts w:hint="default"/>
      </w:rPr>
    </w:lvl>
    <w:lvl w:ilvl="4" w:tplc="673E1A52">
      <w:start w:val="1"/>
      <w:numFmt w:val="bullet"/>
      <w:lvlText w:val="•"/>
      <w:lvlJc w:val="left"/>
      <w:pPr>
        <w:ind w:left="3894" w:hanging="255"/>
      </w:pPr>
      <w:rPr>
        <w:rFonts w:hint="default"/>
      </w:rPr>
    </w:lvl>
    <w:lvl w:ilvl="5" w:tplc="35381AAE">
      <w:start w:val="1"/>
      <w:numFmt w:val="bullet"/>
      <w:lvlText w:val="•"/>
      <w:lvlJc w:val="left"/>
      <w:pPr>
        <w:ind w:left="4768" w:hanging="255"/>
      </w:pPr>
      <w:rPr>
        <w:rFonts w:hint="default"/>
      </w:rPr>
    </w:lvl>
    <w:lvl w:ilvl="6" w:tplc="C9B6C11A">
      <w:start w:val="1"/>
      <w:numFmt w:val="bullet"/>
      <w:lvlText w:val="•"/>
      <w:lvlJc w:val="left"/>
      <w:pPr>
        <w:ind w:left="5642" w:hanging="255"/>
      </w:pPr>
      <w:rPr>
        <w:rFonts w:hint="default"/>
      </w:rPr>
    </w:lvl>
    <w:lvl w:ilvl="7" w:tplc="AECAFD5E">
      <w:start w:val="1"/>
      <w:numFmt w:val="bullet"/>
      <w:lvlText w:val="•"/>
      <w:lvlJc w:val="left"/>
      <w:pPr>
        <w:ind w:left="6517" w:hanging="255"/>
      </w:pPr>
      <w:rPr>
        <w:rFonts w:hint="default"/>
      </w:rPr>
    </w:lvl>
    <w:lvl w:ilvl="8" w:tplc="88FE18BE">
      <w:start w:val="1"/>
      <w:numFmt w:val="bullet"/>
      <w:lvlText w:val="•"/>
      <w:lvlJc w:val="left"/>
      <w:pPr>
        <w:ind w:left="7391" w:hanging="255"/>
      </w:pPr>
      <w:rPr>
        <w:rFonts w:hint="default"/>
      </w:rPr>
    </w:lvl>
  </w:abstractNum>
  <w:abstractNum w:abstractNumId="21" w15:restartNumberingAfterBreak="0">
    <w:nsid w:val="4A210834"/>
    <w:multiLevelType w:val="hybridMultilevel"/>
    <w:tmpl w:val="BBCA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D14F4"/>
    <w:multiLevelType w:val="hybridMultilevel"/>
    <w:tmpl w:val="24B2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402751"/>
    <w:multiLevelType w:val="hybridMultilevel"/>
    <w:tmpl w:val="04E8A45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718AB"/>
    <w:multiLevelType w:val="hybridMultilevel"/>
    <w:tmpl w:val="12663A84"/>
    <w:lvl w:ilvl="0" w:tplc="04090013">
      <w:start w:val="1"/>
      <w:numFmt w:val="upperRoman"/>
      <w:lvlText w:val="%1."/>
      <w:lvlJc w:val="righ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5" w15:restartNumberingAfterBreak="0">
    <w:nsid w:val="5BA461C7"/>
    <w:multiLevelType w:val="hybridMultilevel"/>
    <w:tmpl w:val="C33692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6B4D54"/>
    <w:multiLevelType w:val="hybridMultilevel"/>
    <w:tmpl w:val="A7305EEA"/>
    <w:lvl w:ilvl="0" w:tplc="04090013">
      <w:start w:val="1"/>
      <w:numFmt w:val="upperRoman"/>
      <w:lvlText w:val="%1."/>
      <w:lvlJc w:val="righ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7" w15:restartNumberingAfterBreak="0">
    <w:nsid w:val="608D3EAC"/>
    <w:multiLevelType w:val="hybridMultilevel"/>
    <w:tmpl w:val="141E4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7246AF"/>
    <w:multiLevelType w:val="hybridMultilevel"/>
    <w:tmpl w:val="D8DC3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C50AF2"/>
    <w:multiLevelType w:val="hybridMultilevel"/>
    <w:tmpl w:val="2C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738CB"/>
    <w:multiLevelType w:val="hybridMultilevel"/>
    <w:tmpl w:val="21D07C32"/>
    <w:lvl w:ilvl="0" w:tplc="1700A626">
      <w:start w:val="1"/>
      <w:numFmt w:val="bullet"/>
      <w:lvlText w:val="•"/>
      <w:lvlJc w:val="left"/>
      <w:pPr>
        <w:ind w:left="791" w:hanging="355"/>
      </w:pPr>
      <w:rPr>
        <w:rFonts w:ascii="Arial" w:eastAsia="Arial" w:hAnsi="Arial" w:hint="default"/>
        <w:w w:val="145"/>
        <w:sz w:val="21"/>
        <w:szCs w:val="21"/>
      </w:rPr>
    </w:lvl>
    <w:lvl w:ilvl="1" w:tplc="8D4E8DEE">
      <w:start w:val="1"/>
      <w:numFmt w:val="bullet"/>
      <w:lvlText w:val="•"/>
      <w:lvlJc w:val="left"/>
      <w:pPr>
        <w:ind w:left="1624" w:hanging="355"/>
      </w:pPr>
      <w:rPr>
        <w:rFonts w:hint="default"/>
      </w:rPr>
    </w:lvl>
    <w:lvl w:ilvl="2" w:tplc="73227322">
      <w:start w:val="1"/>
      <w:numFmt w:val="bullet"/>
      <w:lvlText w:val="•"/>
      <w:lvlJc w:val="left"/>
      <w:pPr>
        <w:ind w:left="2457" w:hanging="355"/>
      </w:pPr>
      <w:rPr>
        <w:rFonts w:hint="default"/>
      </w:rPr>
    </w:lvl>
    <w:lvl w:ilvl="3" w:tplc="39722848">
      <w:start w:val="1"/>
      <w:numFmt w:val="bullet"/>
      <w:lvlText w:val="•"/>
      <w:lvlJc w:val="left"/>
      <w:pPr>
        <w:ind w:left="3289" w:hanging="355"/>
      </w:pPr>
      <w:rPr>
        <w:rFonts w:hint="default"/>
      </w:rPr>
    </w:lvl>
    <w:lvl w:ilvl="4" w:tplc="9FE0BB9A">
      <w:start w:val="1"/>
      <w:numFmt w:val="bullet"/>
      <w:lvlText w:val="•"/>
      <w:lvlJc w:val="left"/>
      <w:pPr>
        <w:ind w:left="4122" w:hanging="355"/>
      </w:pPr>
      <w:rPr>
        <w:rFonts w:hint="default"/>
      </w:rPr>
    </w:lvl>
    <w:lvl w:ilvl="5" w:tplc="78409F76">
      <w:start w:val="1"/>
      <w:numFmt w:val="bullet"/>
      <w:lvlText w:val="•"/>
      <w:lvlJc w:val="left"/>
      <w:pPr>
        <w:ind w:left="4955" w:hanging="355"/>
      </w:pPr>
      <w:rPr>
        <w:rFonts w:hint="default"/>
      </w:rPr>
    </w:lvl>
    <w:lvl w:ilvl="6" w:tplc="E1C4D75C">
      <w:start w:val="1"/>
      <w:numFmt w:val="bullet"/>
      <w:lvlText w:val="•"/>
      <w:lvlJc w:val="left"/>
      <w:pPr>
        <w:ind w:left="5788" w:hanging="355"/>
      </w:pPr>
      <w:rPr>
        <w:rFonts w:hint="default"/>
      </w:rPr>
    </w:lvl>
    <w:lvl w:ilvl="7" w:tplc="7710354E">
      <w:start w:val="1"/>
      <w:numFmt w:val="bullet"/>
      <w:lvlText w:val="•"/>
      <w:lvlJc w:val="left"/>
      <w:pPr>
        <w:ind w:left="6621" w:hanging="355"/>
      </w:pPr>
      <w:rPr>
        <w:rFonts w:hint="default"/>
      </w:rPr>
    </w:lvl>
    <w:lvl w:ilvl="8" w:tplc="79ECC4D0">
      <w:start w:val="1"/>
      <w:numFmt w:val="bullet"/>
      <w:lvlText w:val="•"/>
      <w:lvlJc w:val="left"/>
      <w:pPr>
        <w:ind w:left="7454" w:hanging="355"/>
      </w:pPr>
      <w:rPr>
        <w:rFonts w:hint="default"/>
      </w:rPr>
    </w:lvl>
  </w:abstractNum>
  <w:abstractNum w:abstractNumId="31" w15:restartNumberingAfterBreak="0">
    <w:nsid w:val="77CD4CBF"/>
    <w:multiLevelType w:val="hybridMultilevel"/>
    <w:tmpl w:val="0F8A91DC"/>
    <w:lvl w:ilvl="0" w:tplc="23D64A1A">
      <w:start w:val="1"/>
      <w:numFmt w:val="decimal"/>
      <w:lvlText w:val="%1."/>
      <w:lvlJc w:val="left"/>
      <w:pPr>
        <w:ind w:left="1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EEA2C3E">
      <w:start w:val="1"/>
      <w:numFmt w:val="lowerLetter"/>
      <w:lvlText w:val="%2"/>
      <w:lvlJc w:val="left"/>
      <w:pPr>
        <w:ind w:left="12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B540CA82">
      <w:start w:val="1"/>
      <w:numFmt w:val="lowerRoman"/>
      <w:lvlText w:val="%3"/>
      <w:lvlJc w:val="left"/>
      <w:pPr>
        <w:ind w:left="19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93AF3FA">
      <w:start w:val="1"/>
      <w:numFmt w:val="decimal"/>
      <w:lvlText w:val="%4"/>
      <w:lvlJc w:val="left"/>
      <w:pPr>
        <w:ind w:left="26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A421C70">
      <w:start w:val="1"/>
      <w:numFmt w:val="lowerLetter"/>
      <w:lvlText w:val="%5"/>
      <w:lvlJc w:val="left"/>
      <w:pPr>
        <w:ind w:left="337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6F2964A">
      <w:start w:val="1"/>
      <w:numFmt w:val="lowerRoman"/>
      <w:lvlText w:val="%6"/>
      <w:lvlJc w:val="left"/>
      <w:pPr>
        <w:ind w:left="409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315E4B30">
      <w:start w:val="1"/>
      <w:numFmt w:val="decimal"/>
      <w:lvlText w:val="%7"/>
      <w:lvlJc w:val="left"/>
      <w:pPr>
        <w:ind w:left="481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246B942">
      <w:start w:val="1"/>
      <w:numFmt w:val="lowerLetter"/>
      <w:lvlText w:val="%8"/>
      <w:lvlJc w:val="left"/>
      <w:pPr>
        <w:ind w:left="553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93EAE702">
      <w:start w:val="1"/>
      <w:numFmt w:val="lowerRoman"/>
      <w:lvlText w:val="%9"/>
      <w:lvlJc w:val="left"/>
      <w:pPr>
        <w:ind w:left="6252"/>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BEF4E96"/>
    <w:multiLevelType w:val="multilevel"/>
    <w:tmpl w:val="877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DD93322"/>
    <w:multiLevelType w:val="hybridMultilevel"/>
    <w:tmpl w:val="C846C4A2"/>
    <w:lvl w:ilvl="0" w:tplc="0E205728">
      <w:start w:val="4"/>
      <w:numFmt w:val="upperRoman"/>
      <w:lvlText w:val="%1."/>
      <w:lvlJc w:val="left"/>
      <w:pPr>
        <w:ind w:left="802" w:hanging="623"/>
        <w:jc w:val="right"/>
      </w:pPr>
      <w:rPr>
        <w:rFonts w:ascii="Arial" w:eastAsia="Arial" w:hAnsi="Arial" w:hint="default"/>
        <w:w w:val="102"/>
        <w:sz w:val="22"/>
        <w:szCs w:val="22"/>
      </w:rPr>
    </w:lvl>
    <w:lvl w:ilvl="1" w:tplc="2CE6F8F4">
      <w:start w:val="1"/>
      <w:numFmt w:val="bullet"/>
      <w:lvlText w:val="•"/>
      <w:lvlJc w:val="left"/>
      <w:pPr>
        <w:ind w:left="783" w:hanging="340"/>
      </w:pPr>
      <w:rPr>
        <w:rFonts w:ascii="Arial" w:eastAsia="Arial" w:hAnsi="Arial" w:hint="default"/>
        <w:w w:val="138"/>
        <w:sz w:val="22"/>
        <w:szCs w:val="22"/>
      </w:rPr>
    </w:lvl>
    <w:lvl w:ilvl="2" w:tplc="70421F60">
      <w:start w:val="1"/>
      <w:numFmt w:val="bullet"/>
      <w:lvlText w:val="•"/>
      <w:lvlJc w:val="left"/>
      <w:pPr>
        <w:ind w:left="1731" w:hanging="340"/>
      </w:pPr>
      <w:rPr>
        <w:rFonts w:hint="default"/>
      </w:rPr>
    </w:lvl>
    <w:lvl w:ilvl="3" w:tplc="2CF4F2A2">
      <w:start w:val="1"/>
      <w:numFmt w:val="bullet"/>
      <w:lvlText w:val="•"/>
      <w:lvlJc w:val="left"/>
      <w:pPr>
        <w:ind w:left="2659" w:hanging="340"/>
      </w:pPr>
      <w:rPr>
        <w:rFonts w:hint="default"/>
      </w:rPr>
    </w:lvl>
    <w:lvl w:ilvl="4" w:tplc="D7A46922">
      <w:start w:val="1"/>
      <w:numFmt w:val="bullet"/>
      <w:lvlText w:val="•"/>
      <w:lvlJc w:val="left"/>
      <w:pPr>
        <w:ind w:left="3588" w:hanging="340"/>
      </w:pPr>
      <w:rPr>
        <w:rFonts w:hint="default"/>
      </w:rPr>
    </w:lvl>
    <w:lvl w:ilvl="5" w:tplc="99FE12BA">
      <w:start w:val="1"/>
      <w:numFmt w:val="bullet"/>
      <w:lvlText w:val="•"/>
      <w:lvlJc w:val="left"/>
      <w:pPr>
        <w:ind w:left="4516" w:hanging="340"/>
      </w:pPr>
      <w:rPr>
        <w:rFonts w:hint="default"/>
      </w:rPr>
    </w:lvl>
    <w:lvl w:ilvl="6" w:tplc="EEE45F66">
      <w:start w:val="1"/>
      <w:numFmt w:val="bullet"/>
      <w:lvlText w:val="•"/>
      <w:lvlJc w:val="left"/>
      <w:pPr>
        <w:ind w:left="5445" w:hanging="340"/>
      </w:pPr>
      <w:rPr>
        <w:rFonts w:hint="default"/>
      </w:rPr>
    </w:lvl>
    <w:lvl w:ilvl="7" w:tplc="37E2630E">
      <w:start w:val="1"/>
      <w:numFmt w:val="bullet"/>
      <w:lvlText w:val="•"/>
      <w:lvlJc w:val="left"/>
      <w:pPr>
        <w:ind w:left="6374" w:hanging="340"/>
      </w:pPr>
      <w:rPr>
        <w:rFonts w:hint="default"/>
      </w:rPr>
    </w:lvl>
    <w:lvl w:ilvl="8" w:tplc="70E69100">
      <w:start w:val="1"/>
      <w:numFmt w:val="bullet"/>
      <w:lvlText w:val="•"/>
      <w:lvlJc w:val="left"/>
      <w:pPr>
        <w:ind w:left="7302" w:hanging="340"/>
      </w:pPr>
      <w:rPr>
        <w:rFonts w:hint="default"/>
      </w:rPr>
    </w:lvl>
  </w:abstractNum>
  <w:num w:numId="1">
    <w:abstractNumId w:val="8"/>
  </w:num>
  <w:num w:numId="2">
    <w:abstractNumId w:val="20"/>
  </w:num>
  <w:num w:numId="3">
    <w:abstractNumId w:val="14"/>
  </w:num>
  <w:num w:numId="4">
    <w:abstractNumId w:val="10"/>
  </w:num>
  <w:num w:numId="5">
    <w:abstractNumId w:val="30"/>
  </w:num>
  <w:num w:numId="6">
    <w:abstractNumId w:val="33"/>
  </w:num>
  <w:num w:numId="7">
    <w:abstractNumId w:val="3"/>
  </w:num>
  <w:num w:numId="8">
    <w:abstractNumId w:val="23"/>
  </w:num>
  <w:num w:numId="9">
    <w:abstractNumId w:val="7"/>
  </w:num>
  <w:num w:numId="10">
    <w:abstractNumId w:val="1"/>
  </w:num>
  <w:num w:numId="11">
    <w:abstractNumId w:val="11"/>
  </w:num>
  <w:num w:numId="12">
    <w:abstractNumId w:val="13"/>
  </w:num>
  <w:num w:numId="13">
    <w:abstractNumId w:val="6"/>
  </w:num>
  <w:num w:numId="14">
    <w:abstractNumId w:val="2"/>
  </w:num>
  <w:num w:numId="15">
    <w:abstractNumId w:val="0"/>
  </w:num>
  <w:num w:numId="16">
    <w:abstractNumId w:val="16"/>
  </w:num>
  <w:num w:numId="17">
    <w:abstractNumId w:val="31"/>
  </w:num>
  <w:num w:numId="18">
    <w:abstractNumId w:val="24"/>
  </w:num>
  <w:num w:numId="19">
    <w:abstractNumId w:val="26"/>
  </w:num>
  <w:num w:numId="20">
    <w:abstractNumId w:val="12"/>
  </w:num>
  <w:num w:numId="21">
    <w:abstractNumId w:val="18"/>
  </w:num>
  <w:num w:numId="22">
    <w:abstractNumId w:val="15"/>
  </w:num>
  <w:num w:numId="23">
    <w:abstractNumId w:val="19"/>
  </w:num>
  <w:num w:numId="24">
    <w:abstractNumId w:val="9"/>
  </w:num>
  <w:num w:numId="25">
    <w:abstractNumId w:val="5"/>
  </w:num>
  <w:num w:numId="26">
    <w:abstractNumId w:val="28"/>
  </w:num>
  <w:num w:numId="27">
    <w:abstractNumId w:val="25"/>
  </w:num>
  <w:num w:numId="28">
    <w:abstractNumId w:val="17"/>
  </w:num>
  <w:num w:numId="29">
    <w:abstractNumId w:val="32"/>
  </w:num>
  <w:num w:numId="30">
    <w:abstractNumId w:val="27"/>
  </w:num>
  <w:num w:numId="31">
    <w:abstractNumId w:val="29"/>
  </w:num>
  <w:num w:numId="32">
    <w:abstractNumId w:val="4"/>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A5"/>
    <w:rsid w:val="000739EA"/>
    <w:rsid w:val="00122566"/>
    <w:rsid w:val="00176533"/>
    <w:rsid w:val="00270304"/>
    <w:rsid w:val="002F2664"/>
    <w:rsid w:val="00365836"/>
    <w:rsid w:val="003E6B66"/>
    <w:rsid w:val="004638C4"/>
    <w:rsid w:val="004C7B36"/>
    <w:rsid w:val="00547CC9"/>
    <w:rsid w:val="005662EB"/>
    <w:rsid w:val="0057752E"/>
    <w:rsid w:val="00647906"/>
    <w:rsid w:val="0065733D"/>
    <w:rsid w:val="006D65F1"/>
    <w:rsid w:val="006F7892"/>
    <w:rsid w:val="00714DFF"/>
    <w:rsid w:val="00740A7F"/>
    <w:rsid w:val="00762439"/>
    <w:rsid w:val="008070FC"/>
    <w:rsid w:val="00843C05"/>
    <w:rsid w:val="008D2BD1"/>
    <w:rsid w:val="008D6EA5"/>
    <w:rsid w:val="00977775"/>
    <w:rsid w:val="009C21C7"/>
    <w:rsid w:val="00A77BD5"/>
    <w:rsid w:val="00AB224C"/>
    <w:rsid w:val="00AB58F6"/>
    <w:rsid w:val="00AE2C9C"/>
    <w:rsid w:val="00B51E25"/>
    <w:rsid w:val="00C04648"/>
    <w:rsid w:val="00D0770A"/>
    <w:rsid w:val="00D34D73"/>
    <w:rsid w:val="00D509B7"/>
    <w:rsid w:val="00D9370E"/>
    <w:rsid w:val="00DC2F84"/>
    <w:rsid w:val="00EA4BC5"/>
    <w:rsid w:val="00EE0738"/>
    <w:rsid w:val="00F71C3C"/>
    <w:rsid w:val="00F82CC5"/>
    <w:rsid w:val="00FA6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0E014D"/>
  <w15:docId w15:val="{3A051E64-682E-475B-8BB5-6CFEAE9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783" w:hanging="340"/>
      <w:outlineLvl w:val="0"/>
    </w:pPr>
    <w:rPr>
      <w:rFonts w:ascii="Arial" w:eastAsia="Arial" w:hAnsi="Arial"/>
    </w:rPr>
  </w:style>
  <w:style w:type="paragraph" w:styleId="Heading2">
    <w:name w:val="heading 2"/>
    <w:basedOn w:val="Normal"/>
    <w:next w:val="Normal"/>
    <w:link w:val="Heading2Char"/>
    <w:uiPriority w:val="9"/>
    <w:semiHidden/>
    <w:unhideWhenUsed/>
    <w:qFormat/>
    <w:rsid w:val="00F82CC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7"/>
      <w:ind w:left="748" w:hanging="340"/>
    </w:pPr>
    <w:rPr>
      <w:rFonts w:ascii="Arial" w:eastAsia="Arial" w:hAnsi="Arial"/>
      <w:sz w:val="21"/>
      <w:szCs w:val="21"/>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E2C9C"/>
    <w:pPr>
      <w:tabs>
        <w:tab w:val="center" w:pos="4680"/>
        <w:tab w:val="right" w:pos="9360"/>
      </w:tabs>
    </w:pPr>
  </w:style>
  <w:style w:type="character" w:customStyle="1" w:styleId="HeaderChar">
    <w:name w:val="Header Char"/>
    <w:basedOn w:val="DefaultParagraphFont"/>
    <w:link w:val="Header"/>
    <w:uiPriority w:val="99"/>
    <w:rsid w:val="00AE2C9C"/>
  </w:style>
  <w:style w:type="paragraph" w:styleId="Footer">
    <w:name w:val="footer"/>
    <w:basedOn w:val="Normal"/>
    <w:link w:val="FooterChar"/>
    <w:uiPriority w:val="99"/>
    <w:unhideWhenUsed/>
    <w:rsid w:val="00AE2C9C"/>
    <w:pPr>
      <w:tabs>
        <w:tab w:val="center" w:pos="4680"/>
        <w:tab w:val="right" w:pos="9360"/>
      </w:tabs>
    </w:pPr>
  </w:style>
  <w:style w:type="character" w:customStyle="1" w:styleId="FooterChar">
    <w:name w:val="Footer Char"/>
    <w:basedOn w:val="DefaultParagraphFont"/>
    <w:link w:val="Footer"/>
    <w:uiPriority w:val="99"/>
    <w:rsid w:val="00AE2C9C"/>
  </w:style>
  <w:style w:type="character" w:customStyle="1" w:styleId="Heading2Char">
    <w:name w:val="Heading 2 Char"/>
    <w:basedOn w:val="DefaultParagraphFont"/>
    <w:link w:val="Heading2"/>
    <w:uiPriority w:val="9"/>
    <w:semiHidden/>
    <w:rsid w:val="00F82CC5"/>
    <w:rPr>
      <w:rFonts w:asciiTheme="majorHAnsi" w:eastAsiaTheme="majorEastAsia" w:hAnsiTheme="majorHAnsi" w:cstheme="majorBidi"/>
      <w:color w:val="365F91" w:themeColor="accent1" w:themeShade="BF"/>
      <w:sz w:val="26"/>
      <w:szCs w:val="26"/>
    </w:rPr>
  </w:style>
  <w:style w:type="paragraph" w:customStyle="1" w:styleId="p11">
    <w:name w:val="p11"/>
    <w:basedOn w:val="Normal"/>
    <w:rsid w:val="00F82CC5"/>
    <w:pPr>
      <w:tabs>
        <w:tab w:val="left" w:pos="759"/>
      </w:tabs>
      <w:autoSpaceDE w:val="0"/>
      <w:autoSpaceDN w:val="0"/>
      <w:adjustRightInd w:val="0"/>
      <w:ind w:left="681" w:hanging="759"/>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llamookbaycc.edu/about-tbcc/human-resourc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llamookbaycc.edu/about-tbcc/huma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Phoenix</dc:creator>
  <cp:lastModifiedBy>Carl Chambers</cp:lastModifiedBy>
  <cp:revision>9</cp:revision>
  <dcterms:created xsi:type="dcterms:W3CDTF">2022-05-04T23:29:00Z</dcterms:created>
  <dcterms:modified xsi:type="dcterms:W3CDTF">2022-05-17T18:25:00Z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LastSaved">
    <vt:filetime>2020-05-05T00:00:00Z</vt:filetime>
  </property>
</Properties>
</file>