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8" w:rsidRDefault="00725A48"/>
    <w:p w:rsidR="00725A48" w:rsidRPr="003168CF" w:rsidRDefault="00725A48">
      <w:pPr>
        <w:rPr>
          <w:rFonts w:ascii="Times New Roman" w:hAnsi="Times New Roman" w:cs="Times New Roman"/>
          <w:sz w:val="24"/>
          <w:szCs w:val="24"/>
        </w:rPr>
      </w:pPr>
      <w:r w:rsidRPr="003168CF">
        <w:rPr>
          <w:rFonts w:ascii="Times New Roman" w:hAnsi="Times New Roman" w:cs="Times New Roman"/>
          <w:sz w:val="24"/>
          <w:szCs w:val="24"/>
        </w:rPr>
        <w:t>Date: 11/4/2020</w:t>
      </w:r>
    </w:p>
    <w:p w:rsidR="00725A48" w:rsidRDefault="00725A48" w:rsidP="000C38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822">
        <w:rPr>
          <w:rFonts w:ascii="Times New Roman" w:hAnsi="Times New Roman" w:cs="Times New Roman"/>
          <w:b/>
          <w:sz w:val="32"/>
          <w:szCs w:val="32"/>
        </w:rPr>
        <w:t>PK-12 PE/Health Teacher 1.0 FTE</w:t>
      </w:r>
    </w:p>
    <w:p w:rsidR="000C3822" w:rsidRPr="000C3822" w:rsidRDefault="000C3822" w:rsidP="000C38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Vacancy</w:t>
      </w:r>
    </w:p>
    <w:p w:rsidR="003168CF" w:rsidRPr="003168CF" w:rsidRDefault="003168CF" w:rsidP="00725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48" w:rsidRPr="003168CF" w:rsidRDefault="00725A48" w:rsidP="00725A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8CF">
        <w:rPr>
          <w:rFonts w:ascii="Times New Roman" w:hAnsi="Times New Roman" w:cs="Times New Roman"/>
          <w:b/>
          <w:sz w:val="24"/>
          <w:szCs w:val="24"/>
        </w:rPr>
        <w:t>POSITION SUMMARY:</w:t>
      </w:r>
      <w:r w:rsidRPr="003168CF">
        <w:rPr>
          <w:rFonts w:ascii="Times New Roman" w:hAnsi="Times New Roman" w:cs="Times New Roman"/>
          <w:sz w:val="24"/>
          <w:szCs w:val="24"/>
        </w:rPr>
        <w:t xml:space="preserve">  T</w:t>
      </w:r>
      <w:r w:rsidRPr="00316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Physical Education</w:t>
      </w:r>
      <w:r w:rsidR="005C3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/Health</w:t>
      </w:r>
      <w:r w:rsidRPr="00316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Teacher encourages participation in challenging physical activity and to foster </w:t>
      </w:r>
      <w:r w:rsidR="005C3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sportsmanship</w:t>
      </w:r>
      <w:r w:rsidRPr="00316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To develop habits of personal hygiene. To stress the importance of safety in the Multi-purpose Room (gym) and outdoors.</w:t>
      </w:r>
    </w:p>
    <w:p w:rsidR="003E75AB" w:rsidRPr="003E75AB" w:rsidRDefault="003E75AB" w:rsidP="003E7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Essential Functions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Develops and administers Physical Education classes consistent with school district goals and objectives.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Teaches knowledge of, and develops skills and abilities in, physical fitness, rhythm and dance, coordination and agility, exercise, and sports.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Develops students' concepts in leadership, teamwork, responsibility and social skills; providing a safe and optimal learning environment; and appropriate feedback regarding student progress, expectations, and goals.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Conducts ongoing assessment of student growth and progress in physical educational activities, and modifies instructional methods to fit individual student's needs, including students with special needs.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Continues to acquire professional knowledge and learn of current developments in the educational field by attending seminars, workshops or professional meetings, or by conducting research.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Organizes and maintains a system for accurate and complete record-keeping, grading, and reporting for all student activities, achievement and attendance as required by district procedures and applicable laws.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Encourages parental involvement in students' education and ensures effective communication with students and parents.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Ensures that student conduct conforms to the school's standards and school district policies, and establishes and maintains standards of student behavior needed to achieve a functional learning atmosphere in the classroom.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Coordinates with o</w:t>
      </w:r>
      <w:r w:rsidR="00BF630C">
        <w:rPr>
          <w:rFonts w:ascii="Times New Roman" w:eastAsia="Times New Roman" w:hAnsi="Times New Roman" w:cs="Times New Roman"/>
          <w:color w:val="2D2D2D"/>
          <w:sz w:val="24"/>
          <w:szCs w:val="24"/>
        </w:rPr>
        <w:t>ther professional staff members</w:t>
      </w: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grade level</w:t>
      </w:r>
      <w:r w:rsidR="00BF630C">
        <w:rPr>
          <w:rFonts w:ascii="Times New Roman" w:eastAsia="Times New Roman" w:hAnsi="Times New Roman" w:cs="Times New Roman"/>
          <w:color w:val="2D2D2D"/>
          <w:sz w:val="24"/>
          <w:szCs w:val="24"/>
        </w:rPr>
        <w:t>s</w:t>
      </w: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, and participates in faculty meetings and committees.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Selects and requisitions appropriate instructional aids and other supplies and equipment and maintains inventory records.</w:t>
      </w:r>
    </w:p>
    <w:p w:rsidR="003E75AB" w:rsidRPr="003E75AB" w:rsidRDefault="003E75AB" w:rsidP="003E75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Inspects equipment and field areas used to ensure they are in good and safe working order.</w:t>
      </w:r>
    </w:p>
    <w:p w:rsidR="003E75AB" w:rsidRPr="003E75AB" w:rsidRDefault="003E75AB" w:rsidP="003E7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lastRenderedPageBreak/>
        <w:t>Knowledge, Skills and Abilities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Knowledge of current physical education instructional methods, as well as differentiated instruction based upon student learning styles.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Knowledge of applicable federal and state laws and regulations regarding education and students, as well as relating to health education.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Knowledge of physiology, health and nutrition, biology and biological functions, anatomy, hygiene, exercise, and best ways to promote physical and mental well-being.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use computer network systems and software applications as needed.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organize and coordinate work.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communicate effectively with students and parents.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engage in self-evaluation with regard to performance and professional growth.</w:t>
      </w:r>
    </w:p>
    <w:p w:rsidR="003E75AB" w:rsidRPr="003E75AB" w:rsidRDefault="003E75AB" w:rsidP="003E75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establish and maintain cooperative working relationships with others contacted in the course of work.</w:t>
      </w:r>
    </w:p>
    <w:p w:rsidR="003E75AB" w:rsidRPr="003E75AB" w:rsidRDefault="003E75AB" w:rsidP="003E7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Certification/License:</w:t>
      </w:r>
    </w:p>
    <w:p w:rsidR="003E75AB" w:rsidRPr="003E75AB" w:rsidRDefault="003E75AB" w:rsidP="003E7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Oregon State Certification as a Physical Education Teacher</w:t>
      </w:r>
    </w:p>
    <w:p w:rsidR="003E75AB" w:rsidRPr="003E75AB" w:rsidRDefault="003E75AB" w:rsidP="003E75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Oregon State Certification as a Health Teacher preferred</w:t>
      </w:r>
    </w:p>
    <w:p w:rsidR="003E75AB" w:rsidRPr="003E75AB" w:rsidRDefault="003E75AB" w:rsidP="003E7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Education:</w:t>
      </w:r>
    </w:p>
    <w:p w:rsidR="003E75AB" w:rsidRPr="003E75AB" w:rsidRDefault="003E75AB" w:rsidP="003E7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Bachelors from an accredited college or university in education discipline applicable to teaching assignment</w:t>
      </w:r>
    </w:p>
    <w:p w:rsidR="003E75AB" w:rsidRPr="003E75AB" w:rsidRDefault="004A4B77" w:rsidP="003E75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>Master’s</w:t>
      </w:r>
      <w:r w:rsidR="003E75AB" w:rsidRPr="003E75A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Degree preferred.</w:t>
      </w:r>
    </w:p>
    <w:p w:rsidR="003E75AB" w:rsidRPr="003E75AB" w:rsidRDefault="003E75AB" w:rsidP="003E75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Experience:</w:t>
      </w:r>
    </w:p>
    <w:p w:rsidR="003E75AB" w:rsidRPr="003E75AB" w:rsidRDefault="003E75AB" w:rsidP="003E75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22222"/>
          <w:sz w:val="24"/>
          <w:szCs w:val="24"/>
        </w:rPr>
        <w:t>Successful prior teaching experience for the appropriate grade level preferred.</w:t>
      </w:r>
    </w:p>
    <w:p w:rsidR="003E75AB" w:rsidRPr="003E75AB" w:rsidRDefault="003E75AB" w:rsidP="003E75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75AB">
        <w:rPr>
          <w:rFonts w:ascii="Times New Roman" w:eastAsia="Times New Roman" w:hAnsi="Times New Roman" w:cs="Times New Roman"/>
          <w:color w:val="222222"/>
          <w:sz w:val="24"/>
          <w:szCs w:val="24"/>
        </w:rPr>
        <w:t>Coaching experience and a willingness to coach preferred.</w:t>
      </w:r>
    </w:p>
    <w:p w:rsidR="004E2764" w:rsidRPr="004E2764" w:rsidRDefault="004E2764" w:rsidP="004E2764">
      <w:pPr>
        <w:spacing w:after="0" w:line="240" w:lineRule="auto"/>
        <w:ind w:left="-5" w:right="-1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764">
        <w:rPr>
          <w:rFonts w:ascii="Times New Roman" w:eastAsia="Times New Roman" w:hAnsi="Times New Roman" w:cs="Times New Roman"/>
          <w:b/>
          <w:sz w:val="24"/>
          <w:szCs w:val="24"/>
        </w:rPr>
        <w:t>Base Salary: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75AB">
        <w:rPr>
          <w:rFonts w:ascii="Times New Roman" w:eastAsia="Times New Roman" w:hAnsi="Times New Roman" w:cs="Times New Roman"/>
          <w:sz w:val="24"/>
          <w:szCs w:val="24"/>
        </w:rPr>
        <w:t>$</w:t>
      </w:r>
      <w:r w:rsidR="003E75AB" w:rsidRPr="003E75AB">
        <w:rPr>
          <w:rFonts w:ascii="Times New Roman" w:eastAsia="Times New Roman" w:hAnsi="Times New Roman" w:cs="Times New Roman"/>
          <w:sz w:val="24"/>
          <w:szCs w:val="24"/>
        </w:rPr>
        <w:t>42,500</w:t>
      </w:r>
      <w:r w:rsidR="003E75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5AB" w:rsidRPr="003E75AB">
        <w:rPr>
          <w:rFonts w:ascii="Times New Roman" w:eastAsia="Times New Roman" w:hAnsi="Times New Roman" w:cs="Times New Roman"/>
          <w:sz w:val="24"/>
          <w:szCs w:val="24"/>
        </w:rPr>
        <w:t>$90,578</w:t>
      </w:r>
      <w:r w:rsidRPr="003E7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8CF">
        <w:rPr>
          <w:rFonts w:ascii="Times New Roman" w:eastAsia="Times New Roman" w:hAnsi="Times New Roman" w:cs="Times New Roman"/>
          <w:sz w:val="24"/>
          <w:szCs w:val="24"/>
        </w:rPr>
        <w:t>– O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>EA/JSD Agreement (</w:t>
      </w:r>
      <w:r w:rsidR="004A4B77"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AB">
        <w:rPr>
          <w:rFonts w:ascii="Times New Roman" w:eastAsia="Times New Roman" w:hAnsi="Times New Roman" w:cs="Times New Roman"/>
          <w:sz w:val="24"/>
          <w:szCs w:val="24"/>
        </w:rPr>
        <w:t xml:space="preserve">education &amp; 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>experience)</w:t>
      </w:r>
      <w:r w:rsidRPr="004E27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E2764" w:rsidRPr="004E2764" w:rsidRDefault="004E2764" w:rsidP="004E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764" w:rsidRPr="004E2764" w:rsidRDefault="004E2764" w:rsidP="004E2764">
      <w:pPr>
        <w:spacing w:after="0" w:line="237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4E2764">
        <w:rPr>
          <w:rFonts w:ascii="Times New Roman" w:eastAsia="Times New Roman" w:hAnsi="Times New Roman" w:cs="Times New Roman"/>
          <w:b/>
          <w:sz w:val="24"/>
          <w:szCs w:val="24"/>
        </w:rPr>
        <w:t>Benefits: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 Medical, dental, vision insurance, </w:t>
      </w:r>
      <w:r w:rsidR="00BF630C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4A4B77">
        <w:rPr>
          <w:rFonts w:ascii="Times New Roman" w:eastAsia="Times New Roman" w:hAnsi="Times New Roman" w:cs="Times New Roman"/>
          <w:sz w:val="24"/>
          <w:szCs w:val="24"/>
        </w:rPr>
        <w:t>, Loan Forgiveness and Continuing Education Credits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764" w:rsidRPr="004E2764" w:rsidRDefault="004E2764" w:rsidP="004E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764" w:rsidRPr="004E2764" w:rsidRDefault="004E2764" w:rsidP="004E2764">
      <w:pPr>
        <w:spacing w:after="0" w:line="240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4E2764">
        <w:rPr>
          <w:rFonts w:ascii="Times New Roman" w:eastAsia="Times New Roman" w:hAnsi="Times New Roman" w:cs="Times New Roman"/>
          <w:b/>
          <w:sz w:val="24"/>
          <w:szCs w:val="24"/>
        </w:rPr>
        <w:t xml:space="preserve">Closing Date:  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Until Filled           </w:t>
      </w:r>
      <w:r w:rsidRPr="004E2764">
        <w:rPr>
          <w:rFonts w:ascii="Times New Roman" w:eastAsia="Times New Roman" w:hAnsi="Times New Roman" w:cs="Times New Roman"/>
          <w:b/>
          <w:sz w:val="24"/>
          <w:szCs w:val="24"/>
        </w:rPr>
        <w:t>Start Date: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As soon as possible after closing and interviews </w:t>
      </w:r>
    </w:p>
    <w:p w:rsidR="004E2764" w:rsidRPr="004E2764" w:rsidRDefault="004E2764" w:rsidP="004E2764">
      <w:pPr>
        <w:spacing w:after="0" w:line="237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20752D" w:rsidRDefault="004E2764" w:rsidP="0020752D">
      <w:pPr>
        <w:spacing w:after="0" w:line="237" w:lineRule="auto"/>
        <w:ind w:right="-15" w:hanging="15"/>
      </w:pPr>
      <w:r w:rsidRPr="004E2764">
        <w:rPr>
          <w:rFonts w:ascii="Times New Roman" w:eastAsia="Times New Roman" w:hAnsi="Times New Roman" w:cs="Times New Roman"/>
          <w:b/>
          <w:sz w:val="24"/>
          <w:szCs w:val="24"/>
        </w:rPr>
        <w:t>To Apply:</w:t>
      </w:r>
      <w:r w:rsidRPr="004E2764">
        <w:rPr>
          <w:rFonts w:ascii="Times New Roman" w:eastAsia="Times New Roman" w:hAnsi="Times New Roman" w:cs="Times New Roman"/>
          <w:sz w:val="24"/>
          <w:szCs w:val="24"/>
        </w:rPr>
        <w:t xml:space="preserve">  Please </w:t>
      </w:r>
      <w:r w:rsidR="00E27E03"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="0038798D">
        <w:rPr>
          <w:rFonts w:ascii="Times New Roman" w:eastAsia="Times New Roman" w:hAnsi="Times New Roman" w:cs="Times New Roman"/>
          <w:sz w:val="24"/>
          <w:szCs w:val="24"/>
        </w:rPr>
        <w:t xml:space="preserve">the following application materials: </w:t>
      </w:r>
      <w:r w:rsidR="0038798D" w:rsidRPr="004E2764">
        <w:rPr>
          <w:rFonts w:ascii="Times New Roman" w:eastAsia="Times New Roman" w:hAnsi="Times New Roman" w:cs="Times New Roman"/>
          <w:sz w:val="24"/>
          <w:szCs w:val="24"/>
        </w:rPr>
        <w:t xml:space="preserve">a letter of </w:t>
      </w:r>
      <w:r w:rsidR="0038798D">
        <w:rPr>
          <w:rFonts w:ascii="Times New Roman" w:eastAsia="Times New Roman" w:hAnsi="Times New Roman" w:cs="Times New Roman"/>
          <w:sz w:val="24"/>
          <w:szCs w:val="24"/>
        </w:rPr>
        <w:t>intent,</w:t>
      </w:r>
      <w:r w:rsidR="0038798D" w:rsidRPr="004E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8D">
        <w:rPr>
          <w:rFonts w:ascii="Times New Roman" w:eastAsia="Times New Roman" w:hAnsi="Times New Roman" w:cs="Times New Roman"/>
          <w:sz w:val="24"/>
          <w:szCs w:val="24"/>
        </w:rPr>
        <w:t>a completed application,</w:t>
      </w:r>
      <w:r w:rsidR="0038798D" w:rsidRPr="004E2764">
        <w:rPr>
          <w:rFonts w:ascii="Times New Roman" w:eastAsia="Times New Roman" w:hAnsi="Times New Roman" w:cs="Times New Roman"/>
          <w:sz w:val="24"/>
          <w:szCs w:val="24"/>
        </w:rPr>
        <w:t xml:space="preserve"> an updated </w:t>
      </w:r>
      <w:r w:rsidR="0038798D" w:rsidRPr="003168CF">
        <w:rPr>
          <w:rFonts w:ascii="Times New Roman" w:eastAsia="Times New Roman" w:hAnsi="Times New Roman" w:cs="Times New Roman"/>
          <w:sz w:val="24"/>
          <w:szCs w:val="24"/>
        </w:rPr>
        <w:t xml:space="preserve">resume that demonstrates </w:t>
      </w:r>
      <w:r w:rsidR="0038798D">
        <w:rPr>
          <w:rFonts w:ascii="Times New Roman" w:eastAsia="Times New Roman" w:hAnsi="Times New Roman" w:cs="Times New Roman"/>
          <w:sz w:val="24"/>
          <w:szCs w:val="24"/>
        </w:rPr>
        <w:t xml:space="preserve">related experience, copy of licensure and three references to </w:t>
      </w:r>
      <w:hyperlink r:id="rId7" w:history="1">
        <w:r w:rsidR="0038798D" w:rsidRPr="006D4E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allycec@jewellk12.org</w:t>
        </w:r>
      </w:hyperlink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, or visit our 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8" w:history="1">
        <w:r w:rsidR="00B12398" w:rsidRPr="006D4E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www.jewell.k12.or.us</w:t>
        </w:r>
      </w:hyperlink>
      <w:r w:rsidR="00522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>and click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 the Employment tab</w:t>
      </w:r>
      <w:r w:rsidR="00522853">
        <w:rPr>
          <w:rFonts w:ascii="Times New Roman" w:eastAsia="Times New Roman" w:hAnsi="Times New Roman" w:cs="Times New Roman"/>
          <w:sz w:val="24"/>
          <w:szCs w:val="24"/>
        </w:rPr>
        <w:t xml:space="preserve"> to find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 Frontline link to apply and upload your documents in their system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F15C8">
        <w:rPr>
          <w:rFonts w:ascii="Times New Roman" w:eastAsia="Times New Roman" w:hAnsi="Times New Roman" w:cs="Times New Roman"/>
          <w:sz w:val="24"/>
          <w:szCs w:val="24"/>
        </w:rPr>
        <w:t xml:space="preserve">Licensed Personnel </w:t>
      </w:r>
      <w:bookmarkStart w:id="0" w:name="_GoBack"/>
      <w:bookmarkEnd w:id="0"/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Applications </w:t>
      </w:r>
      <w:r w:rsidR="00522853">
        <w:rPr>
          <w:rFonts w:ascii="Times New Roman" w:eastAsia="Times New Roman" w:hAnsi="Times New Roman" w:cs="Times New Roman"/>
          <w:sz w:val="24"/>
          <w:szCs w:val="24"/>
        </w:rPr>
        <w:t>are also under the Employment tab.</w:t>
      </w:r>
      <w:r w:rsidR="00B1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52D" w:rsidRPr="004E2764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="00DF51ED">
        <w:rPr>
          <w:rFonts w:ascii="Times New Roman" w:eastAsia="Times New Roman" w:hAnsi="Times New Roman" w:cs="Times New Roman"/>
          <w:sz w:val="24"/>
          <w:szCs w:val="24"/>
        </w:rPr>
        <w:t xml:space="preserve">can be </w:t>
      </w:r>
      <w:r w:rsidR="00E27E03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20752D" w:rsidRPr="004E2764">
        <w:rPr>
          <w:rFonts w:ascii="Times New Roman" w:eastAsia="Times New Roman" w:hAnsi="Times New Roman" w:cs="Times New Roman"/>
          <w:sz w:val="24"/>
          <w:szCs w:val="24"/>
        </w:rPr>
        <w:t>to Jon Wood</w:t>
      </w:r>
      <w:r w:rsidR="0020752D" w:rsidRPr="003168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38798D" w:rsidRPr="006D4E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jonw@jewellk12.org</w:t>
        </w:r>
      </w:hyperlink>
      <w:r w:rsidR="0038798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0752D" w:rsidSect="00E76D46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67" w:rsidRDefault="00F65F67" w:rsidP="00E76D46">
      <w:pPr>
        <w:spacing w:after="0" w:line="240" w:lineRule="auto"/>
      </w:pPr>
      <w:r>
        <w:separator/>
      </w:r>
    </w:p>
  </w:endnote>
  <w:endnote w:type="continuationSeparator" w:id="0">
    <w:p w:rsidR="00F65F67" w:rsidRDefault="00F65F67" w:rsidP="00E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46" w:rsidRDefault="00E76D46" w:rsidP="00E76D46">
    <w:pPr>
      <w:pStyle w:val="Footer"/>
      <w:jc w:val="center"/>
    </w:pPr>
    <w:r>
      <w:t>ADMINISTRATIVE SECRETARY – Allyce Chronister – Phone:  (503) 755-2451 ext. 2493</w:t>
    </w:r>
  </w:p>
  <w:p w:rsidR="00E76D46" w:rsidRDefault="00E76D46" w:rsidP="00E76D46">
    <w:pPr>
      <w:pStyle w:val="Footer"/>
      <w:jc w:val="center"/>
    </w:pPr>
    <w:r>
      <w:t>FISCAL SERVICES – Tera Van Dyke – Phone:  (503) 755-2451 ext. 2428 – Fax:  (503) 755-0616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67" w:rsidRDefault="00F65F67" w:rsidP="00E76D46">
      <w:pPr>
        <w:spacing w:after="0" w:line="240" w:lineRule="auto"/>
      </w:pPr>
      <w:r>
        <w:separator/>
      </w:r>
    </w:p>
  </w:footnote>
  <w:footnote w:type="continuationSeparator" w:id="0">
    <w:p w:rsidR="00F65F67" w:rsidRDefault="00F65F67" w:rsidP="00E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46" w:rsidRPr="00E514EB" w:rsidRDefault="00E76D46" w:rsidP="00E76D46">
    <w:pPr>
      <w:spacing w:after="0"/>
      <w:jc w:val="right"/>
      <w:rPr>
        <w:b/>
        <w:color w:val="1F4E79" w:themeColor="accent1" w:themeShade="80"/>
        <w:sz w:val="20"/>
        <w:szCs w:val="20"/>
      </w:rPr>
    </w:pPr>
    <w:r>
      <w:rPr>
        <w:noProof/>
        <w:color w:val="1F4E79" w:themeColor="accent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-133350</wp:posOffset>
          </wp:positionV>
          <wp:extent cx="4686935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14EB">
      <w:rPr>
        <w:b/>
        <w:color w:val="1F4E79" w:themeColor="accent1" w:themeShade="80"/>
        <w:sz w:val="20"/>
        <w:szCs w:val="20"/>
      </w:rPr>
      <w:t>SCHOOL BOARD CHAIR</w:t>
    </w:r>
  </w:p>
  <w:p w:rsidR="00E76D46" w:rsidRPr="00E514EB" w:rsidRDefault="00E76D46" w:rsidP="00E76D46">
    <w:pPr>
      <w:spacing w:after="0"/>
      <w:jc w:val="right"/>
      <w:rPr>
        <w:color w:val="1F4E79" w:themeColor="accent1" w:themeShade="80"/>
        <w:sz w:val="20"/>
        <w:szCs w:val="20"/>
      </w:rPr>
    </w:pPr>
    <w:r w:rsidRPr="00E514EB">
      <w:rPr>
        <w:color w:val="1F4E79" w:themeColor="accent1" w:themeShade="80"/>
        <w:sz w:val="20"/>
        <w:szCs w:val="20"/>
      </w:rPr>
      <w:t>Mike Stahly</w:t>
    </w:r>
  </w:p>
  <w:p w:rsidR="00E76D46" w:rsidRPr="00E514EB" w:rsidRDefault="00E76D46" w:rsidP="00E76D46">
    <w:pPr>
      <w:spacing w:after="0"/>
      <w:jc w:val="right"/>
      <w:rPr>
        <w:b/>
        <w:color w:val="1F4E79" w:themeColor="accent1" w:themeShade="80"/>
        <w:sz w:val="20"/>
        <w:szCs w:val="20"/>
      </w:rPr>
    </w:pPr>
    <w:r w:rsidRPr="00E514EB">
      <w:rPr>
        <w:b/>
        <w:color w:val="1F4E79" w:themeColor="accent1" w:themeShade="80"/>
        <w:sz w:val="20"/>
        <w:szCs w:val="20"/>
      </w:rPr>
      <w:t>SUPERINTENDENT</w:t>
    </w:r>
  </w:p>
  <w:p w:rsidR="00E76D46" w:rsidRPr="00E514EB" w:rsidRDefault="00E76D46" w:rsidP="00E76D46">
    <w:pPr>
      <w:spacing w:after="0"/>
      <w:jc w:val="right"/>
      <w:rPr>
        <w:color w:val="1F4E79" w:themeColor="accent1" w:themeShade="80"/>
        <w:sz w:val="20"/>
        <w:szCs w:val="20"/>
      </w:rPr>
    </w:pPr>
    <w:r w:rsidRPr="00E514EB">
      <w:rPr>
        <w:color w:val="1F4E79" w:themeColor="accent1" w:themeShade="80"/>
        <w:sz w:val="20"/>
        <w:szCs w:val="20"/>
      </w:rPr>
      <w:t xml:space="preserve">Stephen W. Phillips, </w:t>
    </w:r>
    <w:proofErr w:type="spellStart"/>
    <w:r w:rsidRPr="00E514EB">
      <w:rPr>
        <w:color w:val="1F4E79" w:themeColor="accent1" w:themeShade="80"/>
        <w:sz w:val="20"/>
        <w:szCs w:val="20"/>
      </w:rPr>
      <w:t>Ph.D</w:t>
    </w:r>
    <w:proofErr w:type="spellEnd"/>
  </w:p>
  <w:p w:rsidR="00E76D46" w:rsidRPr="00E514EB" w:rsidRDefault="00E76D46" w:rsidP="00E76D46">
    <w:pPr>
      <w:spacing w:after="0"/>
      <w:jc w:val="right"/>
      <w:rPr>
        <w:b/>
        <w:color w:val="1F4E79" w:themeColor="accent1" w:themeShade="80"/>
        <w:sz w:val="20"/>
        <w:szCs w:val="20"/>
      </w:rPr>
    </w:pPr>
    <w:r w:rsidRPr="00E514EB">
      <w:rPr>
        <w:b/>
        <w:color w:val="1F4E79" w:themeColor="accent1" w:themeShade="80"/>
        <w:sz w:val="20"/>
        <w:szCs w:val="20"/>
      </w:rPr>
      <w:t>PRINCIPAL</w:t>
    </w:r>
  </w:p>
  <w:p w:rsidR="00E76D46" w:rsidRPr="00E514EB" w:rsidRDefault="00E76D46" w:rsidP="00E76D46">
    <w:pPr>
      <w:spacing w:after="0"/>
      <w:jc w:val="right"/>
      <w:rPr>
        <w:color w:val="1F4E79" w:themeColor="accent1" w:themeShade="80"/>
        <w:sz w:val="20"/>
        <w:szCs w:val="20"/>
      </w:rPr>
    </w:pPr>
    <w:r w:rsidRPr="00E514EB">
      <w:rPr>
        <w:color w:val="1F4E79" w:themeColor="accent1" w:themeShade="80"/>
        <w:sz w:val="20"/>
        <w:szCs w:val="20"/>
      </w:rPr>
      <w:t xml:space="preserve">Jon Wood, </w:t>
    </w:r>
    <w:proofErr w:type="spellStart"/>
    <w:r w:rsidRPr="00E514EB">
      <w:rPr>
        <w:color w:val="1F4E79" w:themeColor="accent1" w:themeShade="80"/>
        <w:sz w:val="20"/>
        <w:szCs w:val="20"/>
      </w:rPr>
      <w:t>Ed.S</w:t>
    </w:r>
    <w:proofErr w:type="spellEnd"/>
  </w:p>
  <w:p w:rsidR="00E76D46" w:rsidRDefault="00E76D46" w:rsidP="00E76D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A4B"/>
    <w:multiLevelType w:val="multilevel"/>
    <w:tmpl w:val="002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C3497"/>
    <w:multiLevelType w:val="multilevel"/>
    <w:tmpl w:val="8C6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2530E"/>
    <w:multiLevelType w:val="multilevel"/>
    <w:tmpl w:val="E98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F4AC2"/>
    <w:multiLevelType w:val="multilevel"/>
    <w:tmpl w:val="523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67D8"/>
    <w:multiLevelType w:val="multilevel"/>
    <w:tmpl w:val="19C0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9142A"/>
    <w:multiLevelType w:val="multilevel"/>
    <w:tmpl w:val="60C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73C4"/>
    <w:multiLevelType w:val="multilevel"/>
    <w:tmpl w:val="DD0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7"/>
    <w:rsid w:val="00021DFA"/>
    <w:rsid w:val="000C3822"/>
    <w:rsid w:val="0020752D"/>
    <w:rsid w:val="003168CF"/>
    <w:rsid w:val="0038798D"/>
    <w:rsid w:val="003E75AB"/>
    <w:rsid w:val="004A4B77"/>
    <w:rsid w:val="004E2764"/>
    <w:rsid w:val="00522853"/>
    <w:rsid w:val="00590F7C"/>
    <w:rsid w:val="005C3718"/>
    <w:rsid w:val="00725A48"/>
    <w:rsid w:val="008F0729"/>
    <w:rsid w:val="009F15C8"/>
    <w:rsid w:val="00B12398"/>
    <w:rsid w:val="00B34765"/>
    <w:rsid w:val="00B565A6"/>
    <w:rsid w:val="00BF630C"/>
    <w:rsid w:val="00C2441D"/>
    <w:rsid w:val="00DF51ED"/>
    <w:rsid w:val="00E27E03"/>
    <w:rsid w:val="00E76D46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325C14D-CBE7-4A29-B688-44E2522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46"/>
  </w:style>
  <w:style w:type="paragraph" w:styleId="Footer">
    <w:name w:val="footer"/>
    <w:basedOn w:val="Normal"/>
    <w:link w:val="FooterChar"/>
    <w:uiPriority w:val="99"/>
    <w:unhideWhenUsed/>
    <w:rsid w:val="00E7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46"/>
  </w:style>
  <w:style w:type="paragraph" w:styleId="BalloonText">
    <w:name w:val="Balloon Text"/>
    <w:basedOn w:val="Normal"/>
    <w:link w:val="BalloonTextChar"/>
    <w:uiPriority w:val="99"/>
    <w:semiHidden/>
    <w:unhideWhenUsed/>
    <w:rsid w:val="000C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ell.k12.or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ycec@jewell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nw@jewellk1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cec\Downloads\BlueJay%20District%20Letterhead-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BlueJay District Letterhead-2020 (1)</Template>
  <TotalTime>79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Allyce Chronister</dc:creator>
  <cp:keywords/>
  <dc:description/>
  <cp:lastModifiedBy>Allyce Chronister</cp:lastModifiedBy>
  <cp:revision>9</cp:revision>
  <cp:lastPrinted>2020-11-04T23:19:00Z</cp:lastPrinted>
  <dcterms:created xsi:type="dcterms:W3CDTF">2020-11-04T20:43:00Z</dcterms:created>
  <dcterms:modified xsi:type="dcterms:W3CDTF">2020-11-04T23:24:00Z</dcterms:modified>
</cp:coreProperties>
</file>