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1200"/>
          <w:tab w:val="left" w:pos="-720"/>
          <w:tab w:val="left" w:pos="0"/>
          <w:tab w:val="left" w:pos="720"/>
          <w:tab w:val="left" w:pos="1440"/>
          <w:tab w:val="left" w:pos="1860"/>
          <w:tab w:val="left" w:pos="2880"/>
        </w:tabs>
        <w:rPr>
          <w:vertAlign w:val="baseline"/>
        </w:rPr>
      </w:pPr>
      <w:r w:rsidDel="00000000" w:rsidR="00000000" w:rsidRPr="00000000">
        <w:rPr>
          <w:vertAlign w:val="baseline"/>
          <w:rtl w:val="0"/>
        </w:rPr>
        <w:t xml:space="preserve">ST. HELENS SCHOOL DISTRICT #502</w:t>
        <w:tab/>
        <w:t xml:space="preserve">       </w:t>
      </w:r>
    </w:p>
    <w:p w:rsidR="00000000" w:rsidDel="00000000" w:rsidP="00000000" w:rsidRDefault="00000000" w:rsidRPr="00000000" w14:paraId="00000002">
      <w:pPr>
        <w:pStyle w:val="Heading2"/>
        <w:tabs>
          <w:tab w:val="left" w:pos="-1200"/>
          <w:tab w:val="left" w:pos="-720"/>
          <w:tab w:val="left" w:pos="0"/>
          <w:tab w:val="left" w:pos="720"/>
          <w:tab w:val="left" w:pos="1440"/>
          <w:tab w:val="left" w:pos="1860"/>
          <w:tab w:val="left" w:pos="2880"/>
        </w:tabs>
        <w:jc w:val="center"/>
        <w:rPr>
          <w:b w:val="0"/>
          <w:vertAlign w:val="baseline"/>
        </w:rPr>
      </w:pPr>
      <w:r w:rsidDel="00000000" w:rsidR="00000000" w:rsidRPr="00000000">
        <w:rPr>
          <w:vertAlign w:val="baseline"/>
          <w:rtl w:val="0"/>
        </w:rPr>
        <w:t xml:space="preserve">POSITION DESCRIPTION</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STUDENT INTERVENTION PROGRAM (S.I.P.) </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Report to:</w:t>
        <w:tab/>
        <w:tab/>
        <w:t xml:space="preserve">Principal</w:t>
        <w:tab/>
        <w:tab/>
        <w:tab/>
        <w:t xml:space="preserve">Prepared by:  St. Helens School District</w:t>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w:t>
        <w:tab/>
        <w:tab/>
        <w:tab/>
        <w:t xml:space="preserve">October 2018</w:t>
        <w:tab/>
        <w:tab/>
        <w:tab/>
        <w:t xml:space="preserve">Approved by:  Superintendent</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tabs>
          <w:tab w:val="left" w:pos="-1382"/>
          <w:tab w:val="left" w:pos="-720"/>
          <w:tab w:val="left" w:pos="0"/>
          <w:tab w:val="left" w:pos="360"/>
          <w:tab w:val="left" w:pos="1440"/>
          <w:tab w:val="left" w:pos="2880"/>
        </w:tabs>
        <w:ind w:left="1440" w:hanging="1440"/>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SUMMARY:</w:t>
      </w:r>
      <w:r w:rsidDel="00000000" w:rsidR="00000000" w:rsidRPr="00000000">
        <w:rPr>
          <w:rFonts w:ascii="Arial" w:cs="Arial" w:eastAsia="Arial" w:hAnsi="Arial"/>
          <w:sz w:val="22"/>
          <w:szCs w:val="22"/>
          <w:vertAlign w:val="baseline"/>
          <w:rtl w:val="0"/>
        </w:rPr>
        <w:tab/>
        <w:t xml:space="preserve">This individual will support the school’s Trauma Informed Care work.  The main function of this role will be to support students struggling to maintain and develop self-regulation.  The S.I.P. Coordinator will push into classrooms to support interventions in the classroom such as a wellness corner or assist students in accessing sensory or calming activities in a wellness room within the school so that the student is ready to re-engage in classroom instruction.  The S.I.P. Coordinator will work closely with the principal regarding student behavior intervention plans and will coordinate information with teachers and staff.</w:t>
      </w:r>
    </w:p>
    <w:p w:rsidR="00000000" w:rsidDel="00000000" w:rsidP="00000000" w:rsidRDefault="00000000" w:rsidRPr="00000000" w14:paraId="0000000A">
      <w:pPr>
        <w:tabs>
          <w:tab w:val="left" w:pos="-1382"/>
          <w:tab w:val="left" w:pos="-720"/>
          <w:tab w:val="left" w:pos="0"/>
          <w:tab w:val="left" w:pos="360"/>
          <w:tab w:val="left" w:pos="720"/>
          <w:tab w:val="left" w:pos="1800"/>
          <w:tab w:val="left" w:pos="2880"/>
        </w:tabs>
        <w:ind w:left="360" w:firstLine="0"/>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82"/>
          <w:tab w:val="left" w:pos="-720"/>
          <w:tab w:val="left" w:pos="360"/>
          <w:tab w:val="left" w:pos="720"/>
          <w:tab w:val="left" w:pos="1800"/>
          <w:tab w:val="left" w:pos="2880"/>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QUALIFICATIONS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82"/>
          <w:tab w:val="left" w:pos="-720"/>
          <w:tab w:val="left" w:pos="360"/>
          <w:tab w:val="left" w:pos="720"/>
          <w:tab w:val="left" w:pos="1800"/>
          <w:tab w:val="left" w:pos="2880"/>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School diploma or General Education Degree (GED).</w:t>
      </w:r>
    </w:p>
    <w:p w:rsidR="00000000" w:rsidDel="00000000" w:rsidP="00000000" w:rsidRDefault="00000000" w:rsidRPr="00000000" w14:paraId="000000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communicate orally and in writing with students, teachers and administrators.</w:t>
      </w:r>
    </w:p>
    <w:p w:rsidR="00000000" w:rsidDel="00000000" w:rsidP="00000000" w:rsidRDefault="00000000" w:rsidRPr="00000000" w14:paraId="0000000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as a team with teachers and administrators, and follow through with decisions made.</w:t>
      </w:r>
    </w:p>
    <w:p w:rsidR="00000000" w:rsidDel="00000000" w:rsidP="00000000" w:rsidRDefault="00000000" w:rsidRPr="00000000" w14:paraId="0000001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initiative and motivation.</w:t>
      </w:r>
    </w:p>
    <w:p w:rsidR="00000000" w:rsidDel="00000000" w:rsidP="00000000" w:rsidRDefault="00000000" w:rsidRPr="00000000" w14:paraId="0000001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working knowledge of the developmental needs of students and the ability to communicate successfully and develop rapport with students.</w:t>
      </w:r>
    </w:p>
    <w:p w:rsidR="00000000" w:rsidDel="00000000" w:rsidP="00000000" w:rsidRDefault="00000000" w:rsidRPr="00000000" w14:paraId="0000001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data and generate reports from the web-based computer program.</w:t>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set consistent time limits as well as to provide understanding of those struggling with behavioral issues.</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and training working with students struggling with emotional and behavioral issues.</w:t>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an Oregon Driver’s License.</w:t>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qualifications as deemed necessary by the Superintendent.</w:t>
      </w:r>
    </w:p>
    <w:p w:rsidR="00000000" w:rsidDel="00000000" w:rsidP="00000000" w:rsidRDefault="00000000" w:rsidRPr="00000000" w14:paraId="00000017">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18">
      <w:pPr>
        <w:tabs>
          <w:tab w:val="left" w:pos="-1080"/>
          <w:tab w:val="left" w:pos="-720"/>
          <w:tab w:val="left" w:pos="0"/>
          <w:tab w:val="left" w:pos="360"/>
          <w:tab w:val="left" w:pos="900"/>
          <w:tab w:val="left" w:pos="1440"/>
          <w:tab w:val="left" w:pos="2250"/>
          <w:tab w:val="left" w:pos="3600"/>
          <w:tab w:val="left" w:pos="5040"/>
          <w:tab w:val="left" w:pos="5760"/>
          <w:tab w:val="left" w:pos="6480"/>
          <w:tab w:val="left" w:pos="7200"/>
          <w:tab w:val="left" w:pos="7920"/>
          <w:tab w:val="left" w:pos="8640"/>
          <w:tab w:val="left" w:pos="9360"/>
        </w:tabs>
        <w:ind w:left="360" w:hanging="360"/>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SUPERVISORY RESPONSIBILITIES:</w:t>
        <w:tab/>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900"/>
          <w:tab w:val="left" w:pos="1440"/>
          <w:tab w:val="left" w:pos="2250"/>
          <w:tab w:val="left" w:pos="3600"/>
          <w:tab w:val="left" w:pos="5040"/>
          <w:tab w:val="left" w:pos="5760"/>
          <w:tab w:val="left" w:pos="6480"/>
          <w:tab w:val="left" w:pos="7200"/>
          <w:tab w:val="left" w:pos="7920"/>
          <w:tab w:val="left" w:pos="8640"/>
          <w:tab w:val="left" w:pos="9360"/>
          <w:tab w:val="left" w:pos="360"/>
        </w:tabs>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None</w:t>
      </w:r>
    </w:p>
    <w:p w:rsidR="00000000" w:rsidDel="00000000" w:rsidP="00000000" w:rsidRDefault="00000000" w:rsidRPr="00000000" w14:paraId="0000001A">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ESSENTIAL DUTIES AND RESPONSIBILITIES:  </w:t>
      </w:r>
      <w:r w:rsidDel="00000000" w:rsidR="00000000" w:rsidRPr="00000000">
        <w:rPr>
          <w:rtl w:val="0"/>
        </w:rPr>
      </w:r>
    </w:p>
    <w:p w:rsidR="00000000" w:rsidDel="00000000" w:rsidP="00000000" w:rsidRDefault="00000000" w:rsidRPr="00000000" w14:paraId="0000001C">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b w:val="0"/>
          <w:sz w:val="22"/>
          <w:szCs w:val="22"/>
          <w:vertAlign w:val="baseline"/>
        </w:rPr>
      </w:pPr>
      <w:r w:rsidDel="00000000" w:rsidR="00000000" w:rsidRPr="00000000">
        <w:rPr>
          <w:rFonts w:ascii="Arial" w:cs="Arial" w:eastAsia="Arial" w:hAnsi="Arial"/>
          <w:i w:val="1"/>
          <w:sz w:val="22"/>
          <w:szCs w:val="22"/>
          <w:vertAlign w:val="baseline"/>
          <w:rtl w:val="0"/>
        </w:rPr>
        <w:t xml:space="preserve">The duties of the position shall be, but not limited to the following.  The Superintendent and/or the Principal may designate additional duties.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student self-regulation support in the classroom.</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student’s accessing a wellness corner or wellness room’s sensory and calming tools as well as other interventions designed to help students regulate their emotions.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trusting relationships with students and staff to best support their needs.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and support behavior intervention plans.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closely with principal regarding student behavior intervention plans.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information with teachers and staff seeking input.</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to teachers and administrators regarding student progress.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records and document successful intervention strategies.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as a resource and support for teachers.</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weekly reports of S.I.P. activities as directed.</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80"/>
          <w:tab w:val="left" w:pos="-720"/>
          <w:tab w:val="left" w:pos="0"/>
          <w:tab w:val="left" w:pos="360"/>
          <w:tab w:val="left" w:pos="72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duties may be assigned by the administration.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SALARY:  </w:t>
      </w:r>
      <w:r w:rsidDel="00000000" w:rsidR="00000000" w:rsidRPr="00000000">
        <w:rPr>
          <w:rFonts w:ascii="Arial" w:cs="Arial" w:eastAsia="Arial" w:hAnsi="Arial"/>
          <w:sz w:val="22"/>
          <w:szCs w:val="22"/>
          <w:vertAlign w:val="baseline"/>
          <w:rtl w:val="0"/>
        </w:rPr>
        <w:t xml:space="preserve">As negotiated in the OSEA agreement.</w:t>
      </w:r>
    </w:p>
    <w:p w:rsidR="00000000" w:rsidDel="00000000" w:rsidP="00000000" w:rsidRDefault="00000000" w:rsidRPr="00000000" w14:paraId="0000002C">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900"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D">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2250" w:hanging="2250"/>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EVALUATION:  </w:t>
      </w:r>
      <w:r w:rsidDel="00000000" w:rsidR="00000000" w:rsidRPr="00000000">
        <w:rPr>
          <w:rFonts w:ascii="Arial" w:cs="Arial" w:eastAsia="Arial" w:hAnsi="Arial"/>
          <w:sz w:val="22"/>
          <w:szCs w:val="22"/>
          <w:vertAlign w:val="baseline"/>
          <w:rtl w:val="0"/>
        </w:rPr>
        <w:t xml:space="preserve">In accordance with negotiated OSEA agreement and district policy.</w:t>
      </w:r>
    </w:p>
    <w:p w:rsidR="00000000" w:rsidDel="00000000" w:rsidP="00000000" w:rsidRDefault="00000000" w:rsidRPr="00000000" w14:paraId="0000002E">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widowControl w:val="1"/>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PHYSICAL DEMANDS &amp; WORK ENVIRONMENT</w:t>
      </w:r>
      <w:r w:rsidDel="00000000" w:rsidR="00000000" w:rsidRPr="00000000">
        <w:rPr>
          <w:rtl w:val="0"/>
        </w:rPr>
      </w:r>
    </w:p>
    <w:p w:rsidR="00000000" w:rsidDel="00000000" w:rsidP="00000000" w:rsidRDefault="00000000" w:rsidRPr="00000000" w14:paraId="00000030">
      <w:pPr>
        <w:widowControl w:val="1"/>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widowControl w:val="1"/>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71.0" w:type="dxa"/>
        <w:jc w:val="left"/>
        <w:tblInd w:w="108.0" w:type="pct"/>
        <w:tblLayout w:type="fixed"/>
        <w:tblLook w:val="0000"/>
      </w:tblPr>
      <w:tblGrid>
        <w:gridCol w:w="6208"/>
        <w:gridCol w:w="1147"/>
        <w:gridCol w:w="572"/>
        <w:gridCol w:w="665"/>
        <w:gridCol w:w="535"/>
        <w:gridCol w:w="344"/>
        <w:tblGridChange w:id="0">
          <w:tblGrid>
            <w:gridCol w:w="6208"/>
            <w:gridCol w:w="1147"/>
            <w:gridCol w:w="572"/>
            <w:gridCol w:w="665"/>
            <w:gridCol w:w="535"/>
            <w:gridCol w:w="344"/>
          </w:tblGrid>
        </w:tblGridChange>
      </w:tblGrid>
      <w:tr>
        <w:trPr>
          <w:cantSplit w:val="0"/>
          <w:trHeight w:val="330" w:hRule="atLeast"/>
          <w:tblHeader w:val="0"/>
        </w:trPr>
        <w:tc>
          <w:tcPr>
            <w:gridSpan w:val="6"/>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3">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PHYSICAL REQUIREMENTS FOR ESSENTIAL RESPONSIBILITIES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widowControl w:val="1"/>
              <w:jc w:val="center"/>
              <w:rPr>
                <w:rFonts w:ascii="Calibri" w:cs="Calibri" w:eastAsia="Calibri" w:hAnsi="Calibri"/>
                <w:b w:val="0"/>
                <w:color w:val="00000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widowControl w:val="1"/>
              <w:jc w:val="center"/>
              <w:rPr>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widowControl w:val="1"/>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In an 8-hour workday, this job requires: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widowControl w:val="1"/>
              <w:rPr>
                <w:rFonts w:ascii="Calibri" w:cs="Calibri" w:eastAsia="Calibri" w:hAnsi="Calibri"/>
                <w:b w:val="0"/>
                <w:color w:val="00000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widowControl w:val="1"/>
              <w:jc w:val="center"/>
              <w:rPr>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w:t>
            </w:r>
            <w:r w:rsidDel="00000000" w:rsidR="00000000" w:rsidRPr="00000000">
              <w:rPr>
                <w:rFonts w:ascii="Calibri" w:cs="Calibri" w:eastAsia="Calibri" w:hAnsi="Calibri"/>
                <w:color w:val="000000"/>
                <w:sz w:val="24"/>
                <w:szCs w:val="24"/>
                <w:vertAlign w:val="baseline"/>
                <w:rtl w:val="0"/>
              </w:rPr>
              <w:t xml:space="preserve"> - Rarely (Less than .5 hr per day)</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O</w:t>
            </w:r>
            <w:r w:rsidDel="00000000" w:rsidR="00000000" w:rsidRPr="00000000">
              <w:rPr>
                <w:rFonts w:ascii="Calibri" w:cs="Calibri" w:eastAsia="Calibri" w:hAnsi="Calibri"/>
                <w:color w:val="000000"/>
                <w:sz w:val="24"/>
                <w:szCs w:val="24"/>
                <w:vertAlign w:val="baseline"/>
                <w:rtl w:val="0"/>
              </w:rPr>
              <w:t xml:space="preserve"> - Occasionally (.5-2.5 hrs per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widowControl w:val="1"/>
              <w:rPr>
                <w:rFonts w:ascii="Calibri" w:cs="Calibri" w:eastAsia="Calibri" w:hAnsi="Calibri"/>
                <w:color w:val="000000"/>
                <w:sz w:val="24"/>
                <w:szCs w:val="24"/>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F</w:t>
            </w:r>
            <w:r w:rsidDel="00000000" w:rsidR="00000000" w:rsidRPr="00000000">
              <w:rPr>
                <w:rFonts w:ascii="Calibri" w:cs="Calibri" w:eastAsia="Calibri" w:hAnsi="Calibri"/>
                <w:color w:val="000000"/>
                <w:sz w:val="24"/>
                <w:szCs w:val="24"/>
                <w:vertAlign w:val="baseline"/>
                <w:rtl w:val="0"/>
              </w:rPr>
              <w:t xml:space="preserve"> - Frequently (2.5-5.5 hrs per day)</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w:t>
            </w:r>
            <w:r w:rsidDel="00000000" w:rsidR="00000000" w:rsidRPr="00000000">
              <w:rPr>
                <w:rFonts w:ascii="Calibri" w:cs="Calibri" w:eastAsia="Calibri" w:hAnsi="Calibri"/>
                <w:color w:val="000000"/>
                <w:sz w:val="24"/>
                <w:szCs w:val="24"/>
                <w:vertAlign w:val="baseline"/>
                <w:rtl w:val="0"/>
              </w:rPr>
              <w:t xml:space="preserve"> - Continually (5.5-8 hrs per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widowControl w:val="1"/>
              <w:rPr>
                <w:rFonts w:ascii="Calibri" w:cs="Calibri" w:eastAsia="Calibri" w:hAnsi="Calibri"/>
                <w:color w:val="000000"/>
                <w:sz w:val="24"/>
                <w:szCs w:val="24"/>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NA</w:t>
            </w:r>
            <w:r w:rsidDel="00000000" w:rsidR="00000000" w:rsidRPr="00000000">
              <w:rPr>
                <w:rFonts w:ascii="Calibri" w:cs="Calibri" w:eastAsia="Calibri" w:hAnsi="Calibri"/>
                <w:color w:val="000000"/>
                <w:sz w:val="24"/>
                <w:szCs w:val="24"/>
                <w:vertAlign w:val="baseline"/>
                <w:rtl w:val="0"/>
              </w:rPr>
              <w:t xml:space="preserve"> - Not Applicable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widowControl w:val="1"/>
              <w:rPr>
                <w:rFonts w:ascii="Calibri" w:cs="Calibri" w:eastAsia="Calibri" w:hAnsi="Calibri"/>
                <w:color w:val="00000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widowControl w:val="1"/>
              <w:jc w:val="center"/>
              <w:rPr>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widowControl w:val="1"/>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widowControl w:val="1"/>
              <w:jc w:val="center"/>
              <w:rP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1"/>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Physical Requirements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E">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F">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0">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1">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F</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2">
            <w:pPr>
              <w:widowControl w:val="1"/>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w:t>
            </w: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Sitting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5">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Stationary Standing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D">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Walking (level surface)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1">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3">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Walking (uneven surface)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9">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Crawling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D">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F">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Crouching (bend at knees)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5">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Stooping (bend at waist)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9">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Twisting (knees/waist/neck)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Turn/pivot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Climbing (stairs)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D">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Climbing (ladder)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1">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3">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Reaching Overhead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Reaching extension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Repetitive use arms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3">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Repetitive use hands grasping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B">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Repetitive use hands squeezing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F">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1">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Fine manipulation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5">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Using foot control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B">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C">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D">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*Pushing/Pulling (Maximum Weight: 40 lbs)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0">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2">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4">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*Lifting/Carrying (Maximum Weight: 40 lbs)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6">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9">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widowControl w:val="1"/>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widowControl w:val="1"/>
              <w:jc w:val="center"/>
              <w:rPr>
                <w:rFonts w:ascii="Calibri" w:cs="Calibri" w:eastAsia="Calibri" w:hAnsi="Calibri"/>
                <w:color w:val="00000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widowControl w:val="1"/>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widowControl w:val="1"/>
              <w:jc w:val="center"/>
              <w:rPr>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widowControl w:val="1"/>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widowControl w:val="1"/>
              <w:jc w:val="center"/>
              <w:rPr>
                <w:vertAlign w:val="baseline"/>
              </w:rPr>
            </w:pPr>
            <w:r w:rsidDel="00000000" w:rsidR="00000000" w:rsidRPr="00000000">
              <w:rPr>
                <w:rtl w:val="0"/>
              </w:rPr>
            </w:r>
          </w:p>
        </w:tc>
      </w:tr>
      <w:tr>
        <w:trPr>
          <w:cantSplit w:val="0"/>
          <w:trHeight w:val="315"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*Identify items typically moved:  boxes, books, supplies, paper</w:t>
            </w:r>
          </w:p>
          <w:p w:rsidR="00000000" w:rsidDel="00000000" w:rsidP="00000000" w:rsidRDefault="00000000" w:rsidRPr="00000000" w14:paraId="000000E8">
            <w:pPr>
              <w:widowControl w:val="1"/>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E9">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The noise level in this environment is moderately loud developing upon the activity in that particular part of the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widowControl w:val="1"/>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widowControl w:val="1"/>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widowControl w:val="1"/>
              <w:jc w:val="center"/>
              <w:rPr>
                <w:vertAlign w:val="baseline"/>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tabs>
          <w:tab w:val="left" w:pos="-1080"/>
          <w:tab w:val="left" w:pos="-720"/>
          <w:tab w:val="left" w:pos="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OTHER:  </w:t>
      </w:r>
      <w:r w:rsidDel="00000000" w:rsidR="00000000" w:rsidRPr="00000000">
        <w:rPr>
          <w:rFonts w:ascii="Arial" w:cs="Arial" w:eastAsia="Arial" w:hAnsi="Arial"/>
          <w:i w:val="1"/>
          <w:sz w:val="22"/>
          <w:szCs w:val="22"/>
          <w:vertAlign w:val="baseline"/>
          <w:rtl w:val="0"/>
        </w:rPr>
        <w:t xml:space="preserve">The information contained in this job description is for compliance with the American with Disabilities Act (A.D.A.) and is not an exhaustive list of the duties performed for this position.  The individuals currently holding this position perform additional duties and additional duties may be assigned.</w:t>
      </w:r>
      <w:r w:rsidDel="00000000" w:rsidR="00000000" w:rsidRPr="00000000">
        <w:rPr>
          <w:rtl w:val="0"/>
        </w:rPr>
      </w:r>
    </w:p>
    <w:p w:rsidR="00000000" w:rsidDel="00000000" w:rsidP="00000000" w:rsidRDefault="00000000" w:rsidRPr="00000000" w14:paraId="000000F1">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900"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2">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360"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w:t>
      </w:r>
      <w:r w:rsidDel="00000000" w:rsidR="00000000" w:rsidRPr="00000000">
        <w:rPr>
          <w:rFonts w:ascii="Arial" w:cs="Arial" w:eastAsia="Arial" w:hAnsi="Arial"/>
          <w:b w:val="1"/>
          <w:sz w:val="22"/>
          <w:szCs w:val="22"/>
          <w:u w:val="single"/>
          <w:vertAlign w:val="baseline"/>
          <w:rtl w:val="0"/>
        </w:rPr>
        <w:t xml:space="preserve">                                                               </w:t>
      </w:r>
      <w:r w:rsidDel="00000000" w:rsidR="00000000" w:rsidRPr="00000000">
        <w:rPr>
          <w:rFonts w:ascii="Arial" w:cs="Arial" w:eastAsia="Arial" w:hAnsi="Arial"/>
          <w:b w:val="1"/>
          <w:sz w:val="22"/>
          <w:szCs w:val="22"/>
          <w:vertAlign w:val="baseline"/>
          <w:rtl w:val="0"/>
        </w:rPr>
        <w:t xml:space="preserve">have read and understand the above</w:t>
      </w:r>
      <w:r w:rsidDel="00000000" w:rsidR="00000000" w:rsidRPr="00000000">
        <w:rPr>
          <w:rtl w:val="0"/>
        </w:rPr>
      </w:r>
    </w:p>
    <w:p w:rsidR="00000000" w:rsidDel="00000000" w:rsidP="00000000" w:rsidRDefault="00000000" w:rsidRPr="00000000" w14:paraId="000000F3">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rPr>
          <w:rFonts w:ascii="Arial" w:cs="Arial" w:eastAsia="Arial" w:hAnsi="Arial"/>
          <w:b w:val="0"/>
          <w:sz w:val="16"/>
          <w:szCs w:val="16"/>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Print Name</w:t>
      </w:r>
      <w:r w:rsidDel="00000000" w:rsidR="00000000" w:rsidRPr="00000000">
        <w:rPr>
          <w:rtl w:val="0"/>
        </w:rPr>
      </w:r>
    </w:p>
    <w:p w:rsidR="00000000" w:rsidDel="00000000" w:rsidP="00000000" w:rsidRDefault="00000000" w:rsidRPr="00000000" w14:paraId="000000F4">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360"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requirements of the job description.</w:t>
      </w:r>
      <w:r w:rsidDel="00000000" w:rsidR="00000000" w:rsidRPr="00000000">
        <w:rPr>
          <w:rtl w:val="0"/>
        </w:rPr>
      </w:r>
    </w:p>
    <w:p w:rsidR="00000000" w:rsidDel="00000000" w:rsidP="00000000" w:rsidRDefault="00000000" w:rsidRPr="00000000" w14:paraId="000000F5">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36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6">
      <w:pPr>
        <w:tabs>
          <w:tab w:val="left" w:pos="-1181"/>
          <w:tab w:val="left" w:pos="-720"/>
          <w:tab w:val="left" w:pos="0"/>
          <w:tab w:val="left" w:pos="450"/>
          <w:tab w:val="left" w:pos="1440"/>
          <w:tab w:val="left" w:pos="2430"/>
          <w:tab w:val="left" w:pos="3690"/>
          <w:tab w:val="left" w:pos="4320"/>
          <w:tab w:val="left" w:pos="4590"/>
          <w:tab w:val="left" w:pos="603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Fonts w:ascii="Arial" w:cs="Arial" w:eastAsia="Arial" w:hAnsi="Arial"/>
          <w:b w:val="1"/>
          <w:sz w:val="22"/>
          <w:szCs w:val="22"/>
          <w:vertAlign w:val="baseline"/>
          <w:rtl w:val="0"/>
        </w:rPr>
        <w:t xml:space="preserve">      Employee Signature _________________________________ Date________________</w:t>
      </w:r>
      <w:r w:rsidDel="00000000" w:rsidR="00000000" w:rsidRPr="00000000">
        <w:rPr>
          <w:rtl w:val="0"/>
        </w:rPr>
      </w:r>
    </w:p>
    <w:p w:rsidR="00000000" w:rsidDel="00000000" w:rsidP="00000000" w:rsidRDefault="00000000" w:rsidRPr="00000000" w14:paraId="000000F7">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36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8">
      <w:p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ind w:left="360" w:firstLine="0"/>
        <w:rPr>
          <w:rFonts w:ascii="Arial" w:cs="Arial" w:eastAsia="Arial" w:hAnsi="Arial"/>
          <w:b w:val="0"/>
          <w:sz w:val="22"/>
          <w:szCs w:val="22"/>
          <w:vertAlign w:val="baseline"/>
        </w:rPr>
      </w:pP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jc w:val="right"/>
      <w:rPr>
        <w:vertAlign w:val="baseline"/>
      </w:rPr>
    </w:pPr>
    <w:r w:rsidDel="00000000" w:rsidR="00000000" w:rsidRPr="00000000">
      <w:rPr>
        <w:vertAlign w:val="baseline"/>
        <w:rtl w:val="0"/>
      </w:rPr>
      <w:t xml:space="preserve">  IA – Classroom (Continued)  Page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02645696"/>
      <w:numFmt w:val="decimal"/>
      <w:lvlText w:val="%1."/>
      <w:lvlJc w:val="left"/>
      <w:pPr>
        <w:ind w:left="0" w:firstLine="0"/>
      </w:pPr>
      <w:rPr>
        <w:rFonts w:ascii="Times New Roman" w:cs="Times New Roman" w:eastAsia="Times New Roman" w:hAnsi="Times New Roman"/>
        <w:vertAlign w:val="baseline"/>
      </w:rPr>
    </w:lvl>
    <w:lvl w:ilvl="1">
      <w:start w:val="1"/>
      <w:numFmt w:val="decimal"/>
      <w:lvlText w:val="%2."/>
      <w:lvlJc w:val="left"/>
      <w:pPr>
        <w:ind w:left="900" w:hanging="540"/>
      </w:pPr>
      <w:rPr>
        <w:rFonts w:ascii="Arial" w:cs="Arial" w:eastAsia="Arial" w:hAnsi="Arial"/>
        <w:b w:val="1"/>
        <w:sz w:val="22"/>
        <w:szCs w:val="22"/>
        <w:vertAlign w:val="baseline"/>
      </w:rPr>
    </w:lvl>
    <w:lvl w:ilvl="2">
      <w:start w:val="1"/>
      <w:numFmt w:val="decimal"/>
      <w:lvlText w:val="%3."/>
      <w:lvlJc w:val="left"/>
      <w:pPr>
        <w:ind w:left="5760" w:hanging="486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591473176"/>
      <w:numFmt w:val="decimal"/>
      <w:lvlText w:val="%1."/>
      <w:lvlJc w:val="left"/>
      <w:pPr>
        <w:ind w:left="0" w:firstLine="0"/>
      </w:pPr>
      <w:rPr>
        <w:vertAlign w:val="baseline"/>
      </w:rPr>
    </w:lvl>
    <w:lvl w:ilvl="1">
      <w:start w:val="498834232"/>
      <w:numFmt w:val="decimal"/>
      <w:lvlText w:val="%2."/>
      <w:lvlJc w:val="left"/>
      <w:pPr>
        <w:ind w:left="0" w:firstLine="0"/>
      </w:pPr>
      <w:rPr>
        <w:vertAlign w:val="baseline"/>
      </w:rPr>
    </w:lvl>
    <w:lvl w:ilvl="2">
      <w:start w:val="498834120"/>
      <w:numFmt w:val="decimal"/>
      <w:lvlText w:val="%3."/>
      <w:lvlJc w:val="left"/>
      <w:pPr>
        <w:ind w:left="0" w:firstLine="0"/>
      </w:pPr>
      <w:rPr>
        <w:vertAlign w:val="baseline"/>
      </w:rPr>
    </w:lvl>
    <w:lvl w:ilvl="3">
      <w:start w:val="494501280"/>
      <w:numFmt w:val="decimal"/>
      <w:lvlText w:val="%4"/>
      <w:lvlJc w:val="left"/>
      <w:pPr>
        <w:ind w:left="0" w:firstLine="0"/>
      </w:pPr>
      <w:rPr>
        <w:vertAlign w:val="baseline"/>
      </w:rPr>
    </w:lvl>
    <w:lvl w:ilvl="4">
      <w:start w:val="494500944"/>
      <w:numFmt w:val="decimal"/>
      <w:lvlText w:val="%5"/>
      <w:lvlJc w:val="left"/>
      <w:pPr>
        <w:ind w:left="0" w:firstLine="0"/>
      </w:pPr>
      <w:rPr>
        <w:vertAlign w:val="baseline"/>
      </w:rPr>
    </w:lvl>
    <w:lvl w:ilvl="5">
      <w:start w:val="502645472"/>
      <w:numFmt w:val="decimal"/>
      <w:lvlText w:val="%6"/>
      <w:lvlJc w:val="left"/>
      <w:pPr>
        <w:ind w:left="0" w:firstLine="0"/>
      </w:pPr>
      <w:rPr>
        <w:vertAlign w:val="baseline"/>
      </w:rPr>
    </w:lvl>
    <w:lvl w:ilvl="6">
      <w:start w:val="502645528"/>
      <w:numFmt w:val="decimal"/>
      <w:lvlText w:val="%7"/>
      <w:lvlJc w:val="left"/>
      <w:pPr>
        <w:ind w:left="0" w:firstLine="0"/>
      </w:pPr>
      <w:rPr>
        <w:vertAlign w:val="baseline"/>
      </w:rPr>
    </w:lvl>
    <w:lvl w:ilvl="7">
      <w:start w:val="502645584"/>
      <w:numFmt w:val="decimal"/>
      <w:lvlText w:val="%8"/>
      <w:lvlJc w:val="left"/>
      <w:pPr>
        <w:ind w:left="0" w:firstLine="0"/>
      </w:pPr>
      <w:rPr>
        <w:vertAlign w:val="baseline"/>
      </w:rPr>
    </w:lvl>
    <w:lvl w:ilvl="8">
      <w:start w:val="502645640"/>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center" w:pos="4680"/>
      </w:tabs>
    </w:pPr>
    <w:rPr>
      <w:rFonts w:ascii="Arial" w:cs="Arial" w:eastAsia="Arial" w:hAnsi="Arial"/>
      <w:b w:val="1"/>
      <w:sz w:val="24"/>
      <w:szCs w:val="24"/>
      <w:vertAlign w:val="baseline"/>
    </w:rPr>
  </w:style>
  <w:style w:type="paragraph" w:styleId="Heading2">
    <w:name w:val="heading 2"/>
    <w:basedOn w:val="Normal"/>
    <w:next w:val="Normal"/>
    <w:pPr>
      <w:keepNext w:val="1"/>
      <w:widowControl w:val="0"/>
      <w:tabs>
        <w:tab w:val="left" w:pos="-1200"/>
        <w:tab w:val="left" w:pos="-720"/>
        <w:tab w:val="left" w:pos="0"/>
        <w:tab w:val="left" w:pos="720"/>
        <w:tab w:val="left" w:pos="1440"/>
        <w:tab w:val="left" w:pos="1860"/>
        <w:tab w:val="left" w:pos="2880"/>
      </w:tabs>
    </w:pPr>
    <w:rPr>
      <w:rFonts w:ascii="Arial" w:cs="Arial" w:eastAsia="Arial" w:hAnsi="Arial"/>
      <w:sz w:val="24"/>
      <w:szCs w:val="24"/>
      <w:vertAlign w:val="baseline"/>
    </w:rPr>
  </w:style>
  <w:style w:type="paragraph" w:styleId="Heading3">
    <w:name w:val="heading 3"/>
    <w:basedOn w:val="Normal"/>
    <w:next w:val="Normal"/>
    <w:pPr>
      <w:keepNext w:val="1"/>
      <w:widowControl w:val="0"/>
      <w:tabs>
        <w:tab w:val="left" w:pos="-1200"/>
        <w:tab w:val="left" w:pos="-720"/>
        <w:tab w:val="left" w:pos="0"/>
        <w:tab w:val="left" w:pos="720"/>
        <w:tab w:val="left" w:pos="1440"/>
        <w:tab w:val="left" w:pos="1860"/>
        <w:tab w:val="left" w:pos="2880"/>
      </w:tabs>
      <w:jc w:val="center"/>
    </w:pPr>
    <w:rPr>
      <w:rFonts w:ascii="Arial" w:cs="Arial" w:eastAsia="Arial" w:hAnsi="Arial"/>
      <w:b w:val="1"/>
      <w:sz w:val="36"/>
      <w:szCs w:val="3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left" w:pos="-1200"/>
        <w:tab w:val="left" w:pos="-720"/>
        <w:tab w:val="left" w:pos="0"/>
        <w:tab w:val="left" w:pos="720"/>
        <w:tab w:val="left" w:pos="1440"/>
        <w:tab w:val="left" w:pos="1860"/>
        <w:tab w:val="left" w:pos="2880"/>
      </w:tabs>
      <w:jc w:val="center"/>
    </w:pPr>
    <w:rPr>
      <w:rFonts w:ascii="Arial" w:cs="Arial" w:eastAsia="Arial" w:hAnsi="Arial"/>
      <w:sz w:val="24"/>
      <w:szCs w:val="24"/>
      <w:vertAlign w:val="baseline"/>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tabs>
        <w:tab w:val="center" w:leader="none" w:pos="4680"/>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tabs>
        <w:tab w:val="left" w:leader="none" w:pos="-1200"/>
        <w:tab w:val="left" w:leader="none" w:pos="-720"/>
        <w:tab w:val="left" w:leader="none" w:pos="0"/>
        <w:tab w:val="left" w:leader="none" w:pos="720"/>
        <w:tab w:val="left" w:leader="none" w:pos="1440"/>
        <w:tab w:val="left" w:leader="none" w:pos="1860"/>
        <w:tab w:val="left" w:leader="none" w:pos="2880"/>
      </w:tabs>
      <w:suppressAutoHyphens w:val="1"/>
      <w:autoSpaceDE w:val="0"/>
      <w:autoSpaceDN w:val="0"/>
      <w:adjustRightInd w:val="0"/>
      <w:spacing w:line="1" w:lineRule="atLeast"/>
      <w:ind w:leftChars="-1" w:rightChars="0" w:firstLineChars="-1"/>
      <w:textDirection w:val="btLr"/>
      <w:textAlignment w:val="top"/>
      <w:outlineLvl w:val="1"/>
    </w:pPr>
    <w:rPr>
      <w:rFonts w:ascii="Arial" w:cs="Arial" w:hAnsi="Arial"/>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tabs>
        <w:tab w:val="left" w:leader="none" w:pos="-1200"/>
        <w:tab w:val="left" w:leader="none" w:pos="-720"/>
        <w:tab w:val="left" w:leader="none" w:pos="0"/>
        <w:tab w:val="left" w:leader="none" w:pos="720"/>
        <w:tab w:val="left" w:leader="none" w:pos="1440"/>
        <w:tab w:val="left" w:leader="none" w:pos="1860"/>
        <w:tab w:val="left" w:leader="none" w:pos="2880"/>
      </w:tabs>
      <w:suppressAutoHyphens w:val="1"/>
      <w:autoSpaceDE w:val="0"/>
      <w:autoSpaceDN w:val="0"/>
      <w:adjustRightInd w:val="0"/>
      <w:spacing w:line="1" w:lineRule="atLeast"/>
      <w:ind w:leftChars="-1" w:rightChars="0" w:firstLineChars="-1"/>
      <w:jc w:val="center"/>
      <w:textDirection w:val="btLr"/>
      <w:textAlignment w:val="top"/>
      <w:outlineLvl w:val="2"/>
    </w:pPr>
    <w:rPr>
      <w:rFonts w:ascii="Arial" w:cs="Arial" w:hAnsi="Arial"/>
      <w:b w:val="1"/>
      <w:bCs w:val="1"/>
      <w:w w:val="100"/>
      <w:position w:val="-1"/>
      <w:sz w:val="3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1"/>
      </w:numPr>
      <w:tabs>
        <w:tab w:val="clear" w:pos="360"/>
      </w:tabs>
      <w:suppressAutoHyphens w:val="1"/>
      <w:autoSpaceDE w:val="0"/>
      <w:autoSpaceDN w:val="0"/>
      <w:adjustRightInd w:val="0"/>
      <w:spacing w:line="1" w:lineRule="atLeast"/>
      <w:ind w:left="360" w:leftChars="-1" w:rightChars="0" w:hanging="360" w:firstLineChars="-1"/>
      <w:textDirection w:val="btLr"/>
      <w:textAlignment w:val="top"/>
      <w:outlineLvl w:val="0"/>
    </w:pPr>
    <w:rPr>
      <w:w w:val="100"/>
      <w:position w:val="-1"/>
      <w:szCs w:val="24"/>
      <w:effect w:val="none"/>
      <w:vertAlign w:val="baseline"/>
      <w:cs w:val="0"/>
      <w:em w:val="none"/>
      <w:lang w:bidi="ar-SA" w:eastAsia="en-US" w:val="en-US"/>
    </w:rPr>
  </w:style>
  <w:style w:type="paragraph" w:styleId="Level3">
    <w:name w:val="Level 3"/>
    <w:basedOn w:val="Normal"/>
    <w:next w:val="Level3"/>
    <w:autoRedefine w:val="0"/>
    <w:hidden w:val="0"/>
    <w:qFormat w:val="0"/>
    <w:pPr>
      <w:widowControl w:val="0"/>
      <w:numPr>
        <w:ilvl w:val="2"/>
        <w:numId w:val="1"/>
      </w:numPr>
      <w:tabs>
        <w:tab w:val="clear" w:pos="360"/>
      </w:tabs>
      <w:suppressAutoHyphens w:val="1"/>
      <w:autoSpaceDE w:val="0"/>
      <w:autoSpaceDN w:val="0"/>
      <w:adjustRightInd w:val="0"/>
      <w:spacing w:line="1" w:lineRule="atLeast"/>
      <w:ind w:left="1440" w:leftChars="-1" w:rightChars="0" w:hanging="540" w:firstLineChars="-1"/>
      <w:textDirection w:val="btLr"/>
      <w:textAlignment w:val="top"/>
      <w:outlineLvl w:val="2"/>
    </w:pPr>
    <w:rPr>
      <w:w w:val="100"/>
      <w:position w:val="-1"/>
      <w:szCs w:val="24"/>
      <w:effect w:val="none"/>
      <w:vertAlign w:val="baseline"/>
      <w:cs w:val="0"/>
      <w:em w:val="none"/>
      <w:lang w:bidi="ar-SA" w:eastAsia="en-US" w:val="en-US"/>
    </w:rPr>
  </w:style>
  <w:style w:type="paragraph" w:styleId="Level2">
    <w:name w:val="Level 2"/>
    <w:basedOn w:val="Normal"/>
    <w:next w:val="Level2"/>
    <w:autoRedefine w:val="0"/>
    <w:hidden w:val="0"/>
    <w:qFormat w:val="0"/>
    <w:pPr>
      <w:widowControl w:val="0"/>
      <w:numPr>
        <w:ilvl w:val="1"/>
        <w:numId w:val="1"/>
      </w:numPr>
      <w:tabs>
        <w:tab w:val="clear" w:pos="360"/>
      </w:tabs>
      <w:suppressAutoHyphens w:val="1"/>
      <w:autoSpaceDE w:val="0"/>
      <w:autoSpaceDN w:val="0"/>
      <w:adjustRightInd w:val="0"/>
      <w:spacing w:line="1" w:lineRule="atLeast"/>
      <w:ind w:left="900" w:leftChars="-1" w:rightChars="0" w:hanging="540" w:firstLineChars="-1"/>
      <w:textDirection w:val="btLr"/>
      <w:textAlignment w:val="top"/>
      <w:outlineLvl w:val="1"/>
    </w:pPr>
    <w:rPr>
      <w:w w:val="100"/>
      <w:position w:val="-1"/>
      <w:szCs w:val="24"/>
      <w:effect w:val="none"/>
      <w:vertAlign w:val="baseline"/>
      <w:cs w:val="0"/>
      <w:em w:val="none"/>
      <w:lang w:bidi="ar-SA" w:eastAsia="en-US" w:val="en-US"/>
    </w:rPr>
  </w:style>
  <w:style w:type="paragraph" w:styleId="Title">
    <w:name w:val="Title"/>
    <w:basedOn w:val="Normal"/>
    <w:next w:val="Title"/>
    <w:autoRedefine w:val="0"/>
    <w:hidden w:val="0"/>
    <w:qFormat w:val="0"/>
    <w:pPr>
      <w:widowControl w:val="0"/>
      <w:tabs>
        <w:tab w:val="left" w:leader="none" w:pos="-1200"/>
        <w:tab w:val="left" w:leader="none" w:pos="-720"/>
        <w:tab w:val="left" w:leader="none" w:pos="0"/>
        <w:tab w:val="left" w:leader="none" w:pos="720"/>
        <w:tab w:val="left" w:leader="none" w:pos="1440"/>
        <w:tab w:val="left" w:leader="none" w:pos="1860"/>
        <w:tab w:val="left" w:leader="none" w:pos="2880"/>
      </w:tabs>
      <w:suppressAutoHyphens w:val="1"/>
      <w:autoSpaceDE w:val="0"/>
      <w:autoSpaceDN w:val="0"/>
      <w:adjustRightInd w:val="0"/>
      <w:spacing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widowControl w:val="0"/>
      <w:tabs>
        <w:tab w:val="left" w:leader="none" w:pos="-1080"/>
        <w:tab w:val="left" w:leader="none" w:pos="-720"/>
        <w:tab w:val="left" w:leader="none" w:pos="360"/>
        <w:tab w:val="left" w:leader="none" w:pos="900"/>
        <w:tab w:val="left" w:leader="none" w:pos="1440"/>
        <w:tab w:val="left" w:leader="none" w:pos="225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uppressAutoHyphens w:val="1"/>
      <w:autoSpaceDE w:val="0"/>
      <w:autoSpaceDN w:val="0"/>
      <w:adjustRightInd w:val="0"/>
      <w:spacing w:line="1" w:lineRule="atLeast"/>
      <w:ind w:left="360"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tabs>
        <w:tab w:val="left" w:leader="none" w:pos="-1181"/>
        <w:tab w:val="left" w:leader="none" w:pos="-720"/>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2"/>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widowControl w:val="0"/>
      <w:tabs>
        <w:tab w:val="left" w:leader="none" w:pos="-1080"/>
        <w:tab w:val="left" w:leader="none" w:pos="-720"/>
        <w:tab w:val="left" w:leader="none" w:pos="0"/>
        <w:tab w:val="left" w:leader="none" w:pos="900"/>
        <w:tab w:val="left" w:leader="none" w:pos="1440"/>
        <w:tab w:val="left" w:leader="none" w:pos="2250"/>
        <w:tab w:val="left" w:leader="none" w:pos="3600"/>
        <w:tab w:val="left" w:leader="none" w:pos="5040"/>
        <w:tab w:val="left" w:leader="none" w:pos="5760"/>
        <w:tab w:val="left" w:leader="none" w:pos="6480"/>
        <w:tab w:val="left" w:leader="none" w:pos="7200"/>
        <w:tab w:val="left" w:leader="none" w:pos="7920"/>
        <w:tab w:val="left" w:leader="none" w:pos="8640"/>
        <w:tab w:val="left" w:leader="none" w:pos="9360"/>
      </w:tabs>
      <w:suppressAutoHyphens w:val="1"/>
      <w:autoSpaceDE w:val="0"/>
      <w:autoSpaceDN w:val="0"/>
      <w:adjustRightInd w:val="0"/>
      <w:spacing w:line="1" w:lineRule="atLeast"/>
      <w:ind w:leftChars="-1" w:rightChars="0" w:hanging="360" w:firstLineChars="-1"/>
      <w:textDirection w:val="btLr"/>
      <w:textAlignment w:val="top"/>
      <w:outlineLvl w:val="0"/>
    </w:pPr>
    <w:rPr>
      <w:rFonts w:ascii="Arial" w:cs="Arial" w:hAnsi="Arial"/>
      <w:w w:val="100"/>
      <w:position w:val="-1"/>
      <w:sz w:val="22"/>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FwR1iIA6fX9WdrBv9J8xk4ig==">AMUW2mUhVO+JqBhGE4nUF/x9sqNS44oiW2QwQqX4BupvIAT15DXVSudL6DrPzfV8NBl/jQs3nJs5E5fI/O4L7HgGwPDPrDtZ3NtHrV+IpIYE2g/x3FAg8vs=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2019-02-25T22:16:00Z</dcterms:created>
  <dc:creator>Janelle DePriest</dc:creator>
</cp:coreProperties>
</file>